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AFE4A" w14:textId="616AA688" w:rsidR="6D33DB08" w:rsidRDefault="6D33DB08" w:rsidP="6D33DB08">
      <w:pPr>
        <w:pStyle w:val="Subtitle"/>
        <w:spacing w:after="360"/>
        <w:contextualSpacing/>
        <w:rPr>
          <w:sz w:val="36"/>
          <w:szCs w:val="36"/>
        </w:rPr>
      </w:pPr>
    </w:p>
    <w:p w14:paraId="0B12DEF9" w14:textId="527E2039" w:rsidR="00BF2B1B" w:rsidRPr="00BC18F1" w:rsidRDefault="00966D12" w:rsidP="00F71A85">
      <w:pPr>
        <w:pStyle w:val="Subtitle"/>
        <w:spacing w:after="360"/>
        <w:contextualSpacing/>
        <w:jc w:val="center"/>
        <w:rPr>
          <w:rStyle w:val="TitleChar"/>
          <w:b/>
          <w:bCs/>
          <w:sz w:val="36"/>
          <w:szCs w:val="36"/>
        </w:rPr>
      </w:pPr>
      <w:r w:rsidRPr="00BC18F1">
        <w:rPr>
          <w:sz w:val="36"/>
          <w:szCs w:val="36"/>
        </w:rPr>
        <w:t>Job Description</w:t>
      </w:r>
    </w:p>
    <w:tbl>
      <w:tblPr>
        <w:tblStyle w:val="TableGrid"/>
        <w:tblW w:w="8674" w:type="dxa"/>
        <w:tblLayout w:type="fixed"/>
        <w:tblCellMar>
          <w:left w:w="142" w:type="dxa"/>
        </w:tblCellMar>
        <w:tblLook w:val="04A0" w:firstRow="1" w:lastRow="0" w:firstColumn="1" w:lastColumn="0" w:noHBand="0" w:noVBand="1"/>
      </w:tblPr>
      <w:tblGrid>
        <w:gridCol w:w="2879"/>
        <w:gridCol w:w="5795"/>
      </w:tblGrid>
      <w:tr w:rsidR="005C1AC0" w14:paraId="3D1CF4CA" w14:textId="77777777" w:rsidTr="6F86821C">
        <w:trPr>
          <w:trHeight w:hRule="exact" w:val="578"/>
        </w:trPr>
        <w:tc>
          <w:tcPr>
            <w:tcW w:w="2879" w:type="dxa"/>
            <w:shd w:val="clear" w:color="auto" w:fill="D5E9DE" w:themeFill="text2" w:themeFillTint="33"/>
            <w:vAlign w:val="center"/>
          </w:tcPr>
          <w:p w14:paraId="6E00A3F0" w14:textId="77777777" w:rsidR="00966D12" w:rsidRPr="00966D12" w:rsidRDefault="00966D12" w:rsidP="00966D12">
            <w:pPr>
              <w:rPr>
                <w:b/>
                <w:bCs/>
              </w:rPr>
            </w:pPr>
            <w:r w:rsidRPr="00966D12">
              <w:rPr>
                <w:b/>
                <w:bCs/>
              </w:rPr>
              <w:t>Job Title</w:t>
            </w:r>
          </w:p>
          <w:p w14:paraId="299E11D8" w14:textId="77777777" w:rsidR="005C1AC0" w:rsidRPr="00A86144" w:rsidRDefault="005C1AC0" w:rsidP="00A86144">
            <w:pPr>
              <w:rPr>
                <w:b/>
                <w:bCs/>
              </w:rPr>
            </w:pPr>
          </w:p>
        </w:tc>
        <w:tc>
          <w:tcPr>
            <w:tcW w:w="5795" w:type="dxa"/>
            <w:vAlign w:val="center"/>
          </w:tcPr>
          <w:p w14:paraId="301F556D" w14:textId="5CD7D135" w:rsidR="005C1AC0" w:rsidRDefault="10E15D5D" w:rsidP="00A86144">
            <w:r>
              <w:t>Reconnect Navigator</w:t>
            </w:r>
          </w:p>
        </w:tc>
      </w:tr>
      <w:tr w:rsidR="00966D12" w14:paraId="6ED55AF9" w14:textId="77777777" w:rsidTr="6F86821C">
        <w:trPr>
          <w:trHeight w:hRule="exact" w:val="578"/>
        </w:trPr>
        <w:tc>
          <w:tcPr>
            <w:tcW w:w="2879" w:type="dxa"/>
            <w:shd w:val="clear" w:color="auto" w:fill="D5E9DE" w:themeFill="text2" w:themeFillTint="33"/>
            <w:vAlign w:val="center"/>
          </w:tcPr>
          <w:p w14:paraId="1AE7BA15" w14:textId="77777777" w:rsidR="00966D12" w:rsidRPr="00966D12" w:rsidRDefault="00966D12" w:rsidP="00966D12">
            <w:pPr>
              <w:rPr>
                <w:b/>
                <w:bCs/>
              </w:rPr>
            </w:pPr>
            <w:r w:rsidRPr="00966D12">
              <w:rPr>
                <w:b/>
                <w:bCs/>
              </w:rPr>
              <w:t xml:space="preserve">Function </w:t>
            </w:r>
          </w:p>
          <w:p w14:paraId="46DA8328" w14:textId="77777777" w:rsidR="00966D12" w:rsidRPr="00A86144" w:rsidRDefault="00966D12" w:rsidP="00A86144">
            <w:pPr>
              <w:rPr>
                <w:b/>
                <w:bCs/>
              </w:rPr>
            </w:pPr>
          </w:p>
        </w:tc>
        <w:tc>
          <w:tcPr>
            <w:tcW w:w="5795" w:type="dxa"/>
            <w:vAlign w:val="center"/>
          </w:tcPr>
          <w:p w14:paraId="47E672F7" w14:textId="3A78C322" w:rsidR="00966D12" w:rsidRDefault="391DD6AD" w:rsidP="00A86144">
            <w:r>
              <w:t>Service Delivery</w:t>
            </w:r>
          </w:p>
        </w:tc>
      </w:tr>
      <w:tr w:rsidR="00966D12" w14:paraId="23F008D2" w14:textId="77777777" w:rsidTr="6F86821C">
        <w:trPr>
          <w:trHeight w:hRule="exact" w:val="578"/>
        </w:trPr>
        <w:tc>
          <w:tcPr>
            <w:tcW w:w="2879" w:type="dxa"/>
            <w:shd w:val="clear" w:color="auto" w:fill="D5E9DE" w:themeFill="text2" w:themeFillTint="33"/>
            <w:vAlign w:val="center"/>
          </w:tcPr>
          <w:p w14:paraId="135C7025" w14:textId="77777777" w:rsidR="00966D12" w:rsidRPr="00966D12" w:rsidRDefault="00966D12" w:rsidP="00966D12">
            <w:pPr>
              <w:rPr>
                <w:b/>
                <w:bCs/>
              </w:rPr>
            </w:pPr>
            <w:r w:rsidRPr="00966D12">
              <w:rPr>
                <w:b/>
                <w:bCs/>
              </w:rPr>
              <w:t>Reports to</w:t>
            </w:r>
          </w:p>
          <w:p w14:paraId="5C46E506" w14:textId="77777777" w:rsidR="00966D12" w:rsidRPr="00A86144" w:rsidRDefault="00966D12" w:rsidP="00A86144">
            <w:pPr>
              <w:rPr>
                <w:b/>
                <w:bCs/>
              </w:rPr>
            </w:pPr>
          </w:p>
        </w:tc>
        <w:tc>
          <w:tcPr>
            <w:tcW w:w="5795" w:type="dxa"/>
            <w:vAlign w:val="center"/>
          </w:tcPr>
          <w:p w14:paraId="26CD101E" w14:textId="5055B342" w:rsidR="00966D12" w:rsidRDefault="0BD173BA" w:rsidP="00A86144">
            <w:r>
              <w:t>Lead Practitioner</w:t>
            </w:r>
            <w:r w:rsidR="04C9F548">
              <w:t xml:space="preserve"> </w:t>
            </w:r>
            <w:r>
              <w:t>/</w:t>
            </w:r>
            <w:r w:rsidR="04C9F548">
              <w:t xml:space="preserve"> </w:t>
            </w:r>
            <w:r>
              <w:t>Team Manager</w:t>
            </w:r>
            <w:r w:rsidR="5EF3F194">
              <w:t xml:space="preserve"> </w:t>
            </w:r>
            <w:r>
              <w:t>/</w:t>
            </w:r>
            <w:r w:rsidR="086368A2">
              <w:t xml:space="preserve"> </w:t>
            </w:r>
            <w:r>
              <w:t>Service Manager</w:t>
            </w:r>
          </w:p>
        </w:tc>
      </w:tr>
      <w:tr w:rsidR="00966D12" w14:paraId="3E4338F5" w14:textId="77777777" w:rsidTr="6F86821C">
        <w:trPr>
          <w:trHeight w:hRule="exact" w:val="578"/>
        </w:trPr>
        <w:tc>
          <w:tcPr>
            <w:tcW w:w="2879" w:type="dxa"/>
            <w:shd w:val="clear" w:color="auto" w:fill="D5E9DE" w:themeFill="text2" w:themeFillTint="33"/>
            <w:vAlign w:val="center"/>
          </w:tcPr>
          <w:p w14:paraId="4A8F236D" w14:textId="77777777" w:rsidR="00966D12" w:rsidRPr="00966D12" w:rsidRDefault="00966D12" w:rsidP="00966D12">
            <w:pPr>
              <w:rPr>
                <w:b/>
                <w:bCs/>
              </w:rPr>
            </w:pPr>
            <w:r w:rsidRPr="00966D12">
              <w:rPr>
                <w:b/>
                <w:bCs/>
              </w:rPr>
              <w:t>Direct Reports</w:t>
            </w:r>
          </w:p>
          <w:p w14:paraId="704EDCD8" w14:textId="77777777" w:rsidR="00966D12" w:rsidRPr="00A86144" w:rsidRDefault="00966D12" w:rsidP="00A86144">
            <w:pPr>
              <w:rPr>
                <w:b/>
                <w:bCs/>
              </w:rPr>
            </w:pPr>
          </w:p>
        </w:tc>
        <w:tc>
          <w:tcPr>
            <w:tcW w:w="5795" w:type="dxa"/>
            <w:vAlign w:val="center"/>
          </w:tcPr>
          <w:p w14:paraId="1C7B38EA" w14:textId="1A716BF4" w:rsidR="00966D12" w:rsidRDefault="338CDD36" w:rsidP="00A86144">
            <w:r>
              <w:t>No</w:t>
            </w:r>
          </w:p>
        </w:tc>
      </w:tr>
      <w:tr w:rsidR="000C1A7F" w14:paraId="579F19D5" w14:textId="77777777" w:rsidTr="6F86821C">
        <w:trPr>
          <w:trHeight w:hRule="exact" w:val="578"/>
        </w:trPr>
        <w:tc>
          <w:tcPr>
            <w:tcW w:w="2879" w:type="dxa"/>
            <w:shd w:val="clear" w:color="auto" w:fill="D5E9DE" w:themeFill="text2" w:themeFillTint="33"/>
            <w:vAlign w:val="center"/>
          </w:tcPr>
          <w:p w14:paraId="4B496995" w14:textId="77777777" w:rsidR="00966D12" w:rsidRDefault="00966D12" w:rsidP="00966D12">
            <w:pPr>
              <w:rPr>
                <w:b/>
                <w:bCs/>
              </w:rPr>
            </w:pPr>
            <w:r>
              <w:rPr>
                <w:b/>
                <w:bCs/>
              </w:rPr>
              <w:t>Grade/Job Evaluation Level</w:t>
            </w:r>
          </w:p>
          <w:p w14:paraId="5A6461E1" w14:textId="77777777" w:rsidR="000C1A7F" w:rsidRPr="00A86144" w:rsidRDefault="000C1A7F" w:rsidP="00A86144">
            <w:pPr>
              <w:rPr>
                <w:b/>
                <w:bCs/>
              </w:rPr>
            </w:pPr>
          </w:p>
        </w:tc>
        <w:tc>
          <w:tcPr>
            <w:tcW w:w="5795" w:type="dxa"/>
            <w:vAlign w:val="center"/>
          </w:tcPr>
          <w:p w14:paraId="580BCC07" w14:textId="5AFDE27F" w:rsidR="000C1A7F" w:rsidRDefault="528415CC" w:rsidP="00A86144">
            <w:r>
              <w:t>Core</w:t>
            </w:r>
            <w:r w:rsidR="00DC0D43">
              <w:t xml:space="preserve"> - Coordination</w:t>
            </w:r>
          </w:p>
        </w:tc>
      </w:tr>
      <w:tr w:rsidR="000C1A7F" w14:paraId="6B020133" w14:textId="77777777" w:rsidTr="6F86821C">
        <w:trPr>
          <w:trHeight w:hRule="exact" w:val="578"/>
        </w:trPr>
        <w:tc>
          <w:tcPr>
            <w:tcW w:w="2879" w:type="dxa"/>
            <w:shd w:val="clear" w:color="auto" w:fill="D5E9DE" w:themeFill="text2" w:themeFillTint="33"/>
            <w:vAlign w:val="center"/>
          </w:tcPr>
          <w:p w14:paraId="0DAEF2CC" w14:textId="77777777" w:rsidR="00966D12" w:rsidRPr="00966D12" w:rsidRDefault="00966D12" w:rsidP="00966D12">
            <w:pPr>
              <w:rPr>
                <w:b/>
                <w:bCs/>
              </w:rPr>
            </w:pPr>
            <w:r w:rsidRPr="00966D12">
              <w:rPr>
                <w:b/>
                <w:bCs/>
              </w:rPr>
              <w:t>Salary Banding</w:t>
            </w:r>
          </w:p>
          <w:p w14:paraId="0BA53D9A" w14:textId="77777777" w:rsidR="000C1A7F" w:rsidRPr="00A86144" w:rsidRDefault="000C1A7F" w:rsidP="00A86144">
            <w:pPr>
              <w:rPr>
                <w:b/>
                <w:bCs/>
              </w:rPr>
            </w:pPr>
          </w:p>
        </w:tc>
        <w:tc>
          <w:tcPr>
            <w:tcW w:w="5795" w:type="dxa"/>
            <w:vAlign w:val="center"/>
          </w:tcPr>
          <w:p w14:paraId="5D38E6FB" w14:textId="0A83D178" w:rsidR="000C1A7F" w:rsidRDefault="11060128" w:rsidP="00A86144">
            <w:r>
              <w:t>Individual Contributor C</w:t>
            </w:r>
          </w:p>
        </w:tc>
      </w:tr>
      <w:tr w:rsidR="000C1A7F" w14:paraId="1CFB54AC" w14:textId="77777777" w:rsidTr="6F86821C">
        <w:trPr>
          <w:trHeight w:hRule="exact" w:val="578"/>
        </w:trPr>
        <w:tc>
          <w:tcPr>
            <w:tcW w:w="2879" w:type="dxa"/>
            <w:shd w:val="clear" w:color="auto" w:fill="D5E9DE" w:themeFill="text2" w:themeFillTint="33"/>
            <w:vAlign w:val="center"/>
          </w:tcPr>
          <w:p w14:paraId="46F4EF72" w14:textId="77777777" w:rsidR="00966D12" w:rsidRPr="00966D12" w:rsidRDefault="00966D12" w:rsidP="00966D12">
            <w:pPr>
              <w:rPr>
                <w:b/>
                <w:bCs/>
              </w:rPr>
            </w:pPr>
            <w:r w:rsidRPr="00966D12">
              <w:rPr>
                <w:b/>
                <w:bCs/>
              </w:rPr>
              <w:t>Created/Reviewed date</w:t>
            </w:r>
          </w:p>
          <w:p w14:paraId="3D92D43D" w14:textId="77777777" w:rsidR="000C1A7F" w:rsidRPr="00A86144" w:rsidRDefault="000C1A7F" w:rsidP="00A86144">
            <w:pPr>
              <w:rPr>
                <w:b/>
                <w:bCs/>
              </w:rPr>
            </w:pPr>
          </w:p>
        </w:tc>
        <w:tc>
          <w:tcPr>
            <w:tcW w:w="5795" w:type="dxa"/>
            <w:vAlign w:val="center"/>
          </w:tcPr>
          <w:p w14:paraId="44E4EA3F" w14:textId="3F8AD97F" w:rsidR="000C1A7F" w:rsidRDefault="05EA3576" w:rsidP="00A86144">
            <w:r>
              <w:t>May 2026</w:t>
            </w:r>
          </w:p>
        </w:tc>
      </w:tr>
    </w:tbl>
    <w:p w14:paraId="70EBFF88" w14:textId="77777777" w:rsidR="00A86144" w:rsidRDefault="00A86144" w:rsidP="00A86144">
      <w:pPr>
        <w:pStyle w:val="BodyText"/>
      </w:pPr>
    </w:p>
    <w:tbl>
      <w:tblPr>
        <w:tblStyle w:val="TableGrid"/>
        <w:tblW w:w="8642" w:type="dxa"/>
        <w:tblLayout w:type="fixed"/>
        <w:tblCellMar>
          <w:left w:w="142" w:type="dxa"/>
        </w:tblCellMar>
        <w:tblLook w:val="04A0" w:firstRow="1" w:lastRow="0" w:firstColumn="1" w:lastColumn="0" w:noHBand="0" w:noVBand="1"/>
      </w:tblPr>
      <w:tblGrid>
        <w:gridCol w:w="8642"/>
      </w:tblGrid>
      <w:tr w:rsidR="00966D12" w14:paraId="09594FE3" w14:textId="77777777" w:rsidTr="38D8A700">
        <w:trPr>
          <w:trHeight w:hRule="exact" w:val="880"/>
        </w:trPr>
        <w:tc>
          <w:tcPr>
            <w:tcW w:w="8642" w:type="dxa"/>
            <w:shd w:val="clear" w:color="auto" w:fill="D5E9DE" w:themeFill="text2" w:themeFillTint="33"/>
            <w:vAlign w:val="center"/>
          </w:tcPr>
          <w:p w14:paraId="28B6F553" w14:textId="77777777" w:rsidR="0087020C" w:rsidRPr="0087020C" w:rsidRDefault="0087020C" w:rsidP="003E1809">
            <w:pPr>
              <w:spacing w:before="240"/>
              <w:rPr>
                <w:b/>
                <w:bCs/>
              </w:rPr>
            </w:pPr>
            <w:bookmarkStart w:id="0" w:name="_Hlk181184006"/>
            <w:r w:rsidRPr="0087020C">
              <w:rPr>
                <w:b/>
                <w:bCs/>
              </w:rPr>
              <w:t xml:space="preserve">You will be working for </w:t>
            </w:r>
          </w:p>
          <w:p w14:paraId="0DEE40CE" w14:textId="77777777" w:rsidR="003E1809" w:rsidRDefault="0087020C" w:rsidP="0087020C">
            <w:r w:rsidRPr="005E60C9">
              <w:t>(Description of Waythrough and specifics of Service/Function/Office)</w:t>
            </w:r>
          </w:p>
          <w:p w14:paraId="0838D58A" w14:textId="77777777" w:rsidR="003E1809" w:rsidRPr="005E60C9" w:rsidRDefault="003E1809" w:rsidP="0087020C"/>
          <w:p w14:paraId="0764B32D" w14:textId="77777777" w:rsidR="0087020C" w:rsidRPr="0087020C" w:rsidRDefault="0087020C" w:rsidP="0087020C">
            <w:pPr>
              <w:rPr>
                <w:b/>
                <w:bCs/>
              </w:rPr>
            </w:pPr>
          </w:p>
          <w:p w14:paraId="3D3A86FC" w14:textId="77777777" w:rsidR="00966D12" w:rsidRPr="00A86144" w:rsidRDefault="00966D12" w:rsidP="006A4EF9">
            <w:pPr>
              <w:rPr>
                <w:b/>
                <w:bCs/>
              </w:rPr>
            </w:pPr>
          </w:p>
        </w:tc>
      </w:tr>
      <w:tr w:rsidR="00966D12" w14:paraId="0F02716E" w14:textId="77777777" w:rsidTr="38D8A700">
        <w:trPr>
          <w:trHeight w:val="567"/>
        </w:trPr>
        <w:tc>
          <w:tcPr>
            <w:tcW w:w="8642" w:type="dxa"/>
            <w:vAlign w:val="center"/>
          </w:tcPr>
          <w:p w14:paraId="425A5EE1" w14:textId="77777777" w:rsidR="00966D12" w:rsidRPr="00331270" w:rsidRDefault="00966D12" w:rsidP="00331270">
            <w:pPr>
              <w:ind w:left="352" w:hanging="352"/>
              <w:rPr>
                <w:b/>
                <w:bCs/>
              </w:rPr>
            </w:pPr>
          </w:p>
          <w:p w14:paraId="70A5220A" w14:textId="00431E13" w:rsidR="0087020C" w:rsidRDefault="0B04F721" w:rsidP="38D8A700">
            <w:r w:rsidRPr="38D8A700">
              <w:rPr>
                <w:rFonts w:ascii="Century Gothic" w:eastAsia="Century Gothic" w:hAnsi="Century Gothic" w:cs="Century Gothic"/>
              </w:rPr>
              <w:t>Waythrough launched in October 2024 following the merger of Humankind and Richmond Fellowship (RF). We are specialists in mental health, alcohol, drugs and related areas. We provide high quality, evidence-based services, which are designed around the needs of the people we support. Our vision is to break down the barriers that stop people getting the support they need to live a life they value.</w:t>
            </w:r>
          </w:p>
          <w:p w14:paraId="0A17DE2F" w14:textId="77777777" w:rsidR="0087020C" w:rsidRDefault="0087020C" w:rsidP="006A4EF9">
            <w:pPr>
              <w:rPr>
                <w:b/>
                <w:bCs/>
              </w:rPr>
            </w:pPr>
          </w:p>
          <w:p w14:paraId="50B370FD" w14:textId="77777777" w:rsidR="0087020C" w:rsidRPr="00A86144" w:rsidRDefault="0087020C" w:rsidP="006A4EF9">
            <w:pPr>
              <w:rPr>
                <w:b/>
                <w:bCs/>
              </w:rPr>
            </w:pPr>
          </w:p>
        </w:tc>
      </w:tr>
      <w:bookmarkEnd w:id="0"/>
    </w:tbl>
    <w:p w14:paraId="6BC6426E" w14:textId="77777777" w:rsidR="007C10D3" w:rsidRDefault="007C10D3" w:rsidP="00A86144">
      <w:pPr>
        <w:sectPr w:rsidR="007C10D3" w:rsidSect="00ED1A28">
          <w:headerReference w:type="default" r:id="rId11"/>
          <w:footerReference w:type="default" r:id="rId12"/>
          <w:headerReference w:type="first" r:id="rId13"/>
          <w:footerReference w:type="first" r:id="rId14"/>
          <w:pgSz w:w="11906" w:h="16838" w:code="9"/>
          <w:pgMar w:top="1021" w:right="851" w:bottom="1134" w:left="2211" w:header="567" w:footer="312" w:gutter="0"/>
          <w:cols w:space="708"/>
          <w:titlePg/>
          <w:docGrid w:linePitch="360"/>
        </w:sectPr>
      </w:pPr>
    </w:p>
    <w:p w14:paraId="2FEF5C04" w14:textId="77777777" w:rsidR="00CB3A3A" w:rsidRDefault="00CB3A3A" w:rsidP="00682BE9">
      <w:pPr>
        <w:tabs>
          <w:tab w:val="right" w:leader="dot" w:pos="8647"/>
        </w:tabs>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0087020C" w:rsidRPr="0087020C" w14:paraId="144CD770" w14:textId="77777777" w:rsidTr="6F86821C">
        <w:trPr>
          <w:trHeight w:hRule="exact" w:val="784"/>
        </w:trPr>
        <w:tc>
          <w:tcPr>
            <w:tcW w:w="8642" w:type="dxa"/>
            <w:shd w:val="clear" w:color="auto" w:fill="D5E9DE" w:themeFill="text2" w:themeFillTint="33"/>
            <w:vAlign w:val="center"/>
          </w:tcPr>
          <w:p w14:paraId="0CA9C838" w14:textId="77777777" w:rsidR="0087020C" w:rsidRPr="0087020C" w:rsidRDefault="00B534E6" w:rsidP="003E1809">
            <w:pPr>
              <w:spacing w:before="240"/>
              <w:ind w:right="339"/>
              <w:rPr>
                <w:b/>
                <w:bCs/>
              </w:rPr>
            </w:pPr>
            <w:r w:rsidRPr="00B534E6">
              <w:rPr>
                <w:b/>
                <w:bCs/>
              </w:rPr>
              <w:t>Purpose of the Role</w:t>
            </w:r>
          </w:p>
          <w:p w14:paraId="6872B9C0" w14:textId="77777777" w:rsidR="0087020C" w:rsidRPr="0087020C" w:rsidRDefault="0087020C" w:rsidP="0087020C">
            <w:pPr>
              <w:ind w:right="339"/>
              <w:rPr>
                <w:b/>
                <w:bCs/>
              </w:rPr>
            </w:pPr>
          </w:p>
        </w:tc>
      </w:tr>
      <w:tr w:rsidR="0087020C" w:rsidRPr="0087020C" w14:paraId="6246AA71" w14:textId="77777777" w:rsidTr="6F86821C">
        <w:trPr>
          <w:trHeight w:val="567"/>
        </w:trPr>
        <w:tc>
          <w:tcPr>
            <w:tcW w:w="8642" w:type="dxa"/>
            <w:vAlign w:val="center"/>
          </w:tcPr>
          <w:p w14:paraId="58F4CA28" w14:textId="72253EBD" w:rsidR="0087020C" w:rsidRPr="0087020C" w:rsidRDefault="0087020C" w:rsidP="6F86821C">
            <w:pPr>
              <w:ind w:right="339"/>
              <w:rPr>
                <w:rFonts w:ascii="Century Gothic" w:eastAsia="Century Gothic" w:hAnsi="Century Gothic" w:cs="Century Gothic"/>
              </w:rPr>
            </w:pPr>
          </w:p>
          <w:p w14:paraId="63C1D262" w14:textId="77A49119" w:rsidR="0087020C" w:rsidRPr="0087020C" w:rsidRDefault="566595D0" w:rsidP="6F86821C">
            <w:pPr>
              <w:ind w:right="339"/>
            </w:pPr>
            <w:r w:rsidRPr="6F86821C">
              <w:rPr>
                <w:rFonts w:ascii="Century Gothic" w:eastAsia="Century Gothic" w:hAnsi="Century Gothic" w:cs="Century Gothic"/>
              </w:rPr>
              <w:t>To work as part of a team to provide collaborative recovery planning and case management to substance misusers (drug and alcohol) across all stages of individuals’ recovery journeys, from assessment and engagement through to sustained recovery.</w:t>
            </w:r>
          </w:p>
          <w:p w14:paraId="5F448246" w14:textId="76C9D329" w:rsidR="0087020C" w:rsidRPr="0087020C" w:rsidRDefault="0087020C" w:rsidP="6F86821C">
            <w:pPr>
              <w:ind w:right="339"/>
              <w:rPr>
                <w:rFonts w:ascii="Century Gothic" w:eastAsia="Century Gothic" w:hAnsi="Century Gothic" w:cs="Century Gothic"/>
              </w:rPr>
            </w:pPr>
          </w:p>
        </w:tc>
      </w:tr>
    </w:tbl>
    <w:p w14:paraId="4C05AA49" w14:textId="77777777" w:rsidR="002C5209" w:rsidRDefault="002C5209" w:rsidP="00682BE9">
      <w:pPr>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0087020C" w:rsidRPr="0087020C" w14:paraId="737CEE72" w14:textId="77777777" w:rsidTr="6F86821C">
        <w:trPr>
          <w:trHeight w:hRule="exact" w:val="897"/>
        </w:trPr>
        <w:tc>
          <w:tcPr>
            <w:tcW w:w="8642" w:type="dxa"/>
            <w:shd w:val="clear" w:color="auto" w:fill="D5E9DE" w:themeFill="text2" w:themeFillTint="33"/>
            <w:vAlign w:val="center"/>
          </w:tcPr>
          <w:p w14:paraId="10628851" w14:textId="69D90070" w:rsidR="00B534E6" w:rsidRPr="00B534E6" w:rsidRDefault="11E2C596" w:rsidP="003E1809">
            <w:pPr>
              <w:spacing w:before="240"/>
              <w:ind w:right="339"/>
              <w:rPr>
                <w:b/>
                <w:bCs/>
              </w:rPr>
            </w:pPr>
            <w:r w:rsidRPr="38D8A700">
              <w:rPr>
                <w:b/>
                <w:bCs/>
              </w:rPr>
              <w:t xml:space="preserve">Accountabilities </w:t>
            </w:r>
          </w:p>
          <w:p w14:paraId="2F143E14" w14:textId="77777777" w:rsidR="0087020C" w:rsidRPr="0087020C" w:rsidRDefault="00B534E6" w:rsidP="00B534E6">
            <w:pPr>
              <w:ind w:right="339"/>
            </w:pPr>
            <w:r w:rsidRPr="00B534E6">
              <w:t>(List of accountabilities specific to this role)</w:t>
            </w:r>
          </w:p>
          <w:p w14:paraId="369E5703" w14:textId="77777777" w:rsidR="0087020C" w:rsidRPr="0087020C" w:rsidRDefault="0087020C" w:rsidP="0087020C">
            <w:pPr>
              <w:ind w:right="339"/>
              <w:rPr>
                <w:b/>
                <w:bCs/>
              </w:rPr>
            </w:pPr>
          </w:p>
        </w:tc>
      </w:tr>
      <w:tr w:rsidR="0087020C" w:rsidRPr="0087020C" w14:paraId="29AE49AC" w14:textId="77777777" w:rsidTr="00DC0D43">
        <w:trPr>
          <w:trHeight w:val="2842"/>
        </w:trPr>
        <w:tc>
          <w:tcPr>
            <w:tcW w:w="8642" w:type="dxa"/>
            <w:vAlign w:val="center"/>
          </w:tcPr>
          <w:p w14:paraId="4E96ED4C" w14:textId="7E0A5BA6" w:rsidR="0087020C" w:rsidRPr="0087020C" w:rsidRDefault="70F0526C" w:rsidP="6F86821C">
            <w:pPr>
              <w:ind w:right="339"/>
            </w:pPr>
            <w:r w:rsidRPr="6F86821C">
              <w:rPr>
                <w:rFonts w:ascii="Century Gothic" w:eastAsia="Century Gothic" w:hAnsi="Century Gothic" w:cs="Century Gothic"/>
              </w:rPr>
              <w:t xml:space="preserve">1. Manage a caseload of service users identified as benefiting from additional co-ordination support in preparation for and immediately following release from prison, liaising closely with partners within the service and community agencies, as well as family members and significant others when appropriate. </w:t>
            </w:r>
          </w:p>
          <w:p w14:paraId="1AC13095" w14:textId="62F309D9" w:rsidR="0087020C" w:rsidRPr="0087020C" w:rsidRDefault="0087020C" w:rsidP="6F86821C">
            <w:pPr>
              <w:ind w:right="339"/>
              <w:rPr>
                <w:rFonts w:ascii="Century Gothic" w:eastAsia="Century Gothic" w:hAnsi="Century Gothic" w:cs="Century Gothic"/>
              </w:rPr>
            </w:pPr>
          </w:p>
          <w:p w14:paraId="6B784EB2" w14:textId="58E70E2F" w:rsidR="0087020C" w:rsidRPr="0087020C" w:rsidRDefault="70F0526C" w:rsidP="6F86821C">
            <w:pPr>
              <w:ind w:right="339"/>
            </w:pPr>
            <w:r w:rsidRPr="6F86821C">
              <w:rPr>
                <w:rFonts w:ascii="Century Gothic" w:eastAsia="Century Gothic" w:hAnsi="Century Gothic" w:cs="Century Gothic"/>
              </w:rPr>
              <w:t xml:space="preserve">2. Work in partnership with service users, recovery coordinators and service colleagues to identify recovery capital and assets built during custody and practical ways in which these can be connected, protected and further developed during transition back to local communities. </w:t>
            </w:r>
          </w:p>
          <w:p w14:paraId="6219F101" w14:textId="55C033BF" w:rsidR="0087020C" w:rsidRPr="0087020C" w:rsidRDefault="0087020C" w:rsidP="6F86821C">
            <w:pPr>
              <w:ind w:right="339"/>
              <w:rPr>
                <w:rFonts w:ascii="Century Gothic" w:eastAsia="Century Gothic" w:hAnsi="Century Gothic" w:cs="Century Gothic"/>
              </w:rPr>
            </w:pPr>
          </w:p>
          <w:p w14:paraId="549B06BD" w14:textId="1B75D550" w:rsidR="0087020C" w:rsidRPr="0087020C" w:rsidRDefault="70F0526C" w:rsidP="6F86821C">
            <w:pPr>
              <w:ind w:right="339"/>
            </w:pPr>
            <w:r w:rsidRPr="6F86821C">
              <w:rPr>
                <w:rFonts w:ascii="Century Gothic" w:eastAsia="Century Gothic" w:hAnsi="Century Gothic" w:cs="Century Gothic"/>
              </w:rPr>
              <w:t xml:space="preserve">3. Co-produce recovery plans with service users, loved ones and key partners that capture individual strengths, needs, sources of support and required activities, providing a structured plan for release that promotes positive outcomes and sustainable connections. </w:t>
            </w:r>
          </w:p>
          <w:p w14:paraId="5E42224F" w14:textId="130D17E0" w:rsidR="0087020C" w:rsidRPr="0087020C" w:rsidRDefault="0087020C" w:rsidP="6F86821C">
            <w:pPr>
              <w:ind w:right="339"/>
              <w:rPr>
                <w:rFonts w:ascii="Century Gothic" w:eastAsia="Century Gothic" w:hAnsi="Century Gothic" w:cs="Century Gothic"/>
              </w:rPr>
            </w:pPr>
          </w:p>
          <w:p w14:paraId="2F37424F" w14:textId="00CDD2DB" w:rsidR="0087020C" w:rsidRPr="0087020C" w:rsidRDefault="70F0526C" w:rsidP="6F86821C">
            <w:pPr>
              <w:ind w:right="339"/>
            </w:pPr>
            <w:r w:rsidRPr="6F86821C">
              <w:rPr>
                <w:rFonts w:ascii="Century Gothic" w:eastAsia="Century Gothic" w:hAnsi="Century Gothic" w:cs="Century Gothic"/>
              </w:rPr>
              <w:t xml:space="preserve">4. Facilitate service user access to a wide range of assets and resources to increase recovery and social capital, supporting service users and their loved ones to achieve and sustain connections following release. This will include mainstream assets and resources not associated with substance use and treatment services. </w:t>
            </w:r>
          </w:p>
          <w:p w14:paraId="195C0DD6" w14:textId="28C19EE0" w:rsidR="0087020C" w:rsidRPr="0087020C" w:rsidRDefault="0087020C" w:rsidP="6F86821C">
            <w:pPr>
              <w:ind w:right="339"/>
              <w:rPr>
                <w:rFonts w:ascii="Century Gothic" w:eastAsia="Century Gothic" w:hAnsi="Century Gothic" w:cs="Century Gothic"/>
              </w:rPr>
            </w:pPr>
          </w:p>
          <w:p w14:paraId="61C43C56" w14:textId="58AE63C2" w:rsidR="0087020C" w:rsidRPr="0087020C" w:rsidRDefault="70F0526C" w:rsidP="6F86821C">
            <w:pPr>
              <w:ind w:right="339"/>
            </w:pPr>
            <w:r w:rsidRPr="6F86821C">
              <w:rPr>
                <w:rFonts w:ascii="Century Gothic" w:eastAsia="Century Gothic" w:hAnsi="Century Gothic" w:cs="Century Gothic"/>
              </w:rPr>
              <w:t xml:space="preserve">5. Work closely and collaboratively within the multi-disciplinary team across the service partnership and externally, providing advice and information to managers and other colleagues, through attendance at reviews, team meetings and via telephone conversations and MIS information. </w:t>
            </w:r>
          </w:p>
          <w:p w14:paraId="2725152B" w14:textId="0C733EB0" w:rsidR="0087020C" w:rsidRPr="0087020C" w:rsidRDefault="0087020C" w:rsidP="6F86821C">
            <w:pPr>
              <w:ind w:right="339"/>
              <w:rPr>
                <w:rFonts w:ascii="Century Gothic" w:eastAsia="Century Gothic" w:hAnsi="Century Gothic" w:cs="Century Gothic"/>
              </w:rPr>
            </w:pPr>
          </w:p>
          <w:p w14:paraId="7ED7B51E" w14:textId="6A3DAC71" w:rsidR="0087020C" w:rsidRPr="0087020C" w:rsidRDefault="70F0526C" w:rsidP="6F86821C">
            <w:pPr>
              <w:ind w:right="339"/>
            </w:pPr>
            <w:r w:rsidRPr="6F86821C">
              <w:rPr>
                <w:rFonts w:ascii="Century Gothic" w:eastAsia="Century Gothic" w:hAnsi="Century Gothic" w:cs="Century Gothic"/>
              </w:rPr>
              <w:t>6. Develop and nurture effective partnership working with a wide range of community stakeholders (statutory and voluntary) to promote connections and understanding of opportunities available for service users, as well as promoting understanding of recovery and prisons.</w:t>
            </w:r>
          </w:p>
          <w:p w14:paraId="527CF71F" w14:textId="09FE108D" w:rsidR="0087020C" w:rsidRPr="0087020C" w:rsidRDefault="0087020C" w:rsidP="6F86821C">
            <w:pPr>
              <w:ind w:right="339"/>
              <w:rPr>
                <w:rFonts w:ascii="Century Gothic" w:eastAsia="Century Gothic" w:hAnsi="Century Gothic" w:cs="Century Gothic"/>
              </w:rPr>
            </w:pPr>
          </w:p>
          <w:p w14:paraId="371229EF" w14:textId="4E4BBFD4" w:rsidR="0087020C" w:rsidRPr="0087020C" w:rsidRDefault="70F0526C" w:rsidP="6F86821C">
            <w:pPr>
              <w:ind w:right="339"/>
            </w:pPr>
            <w:r w:rsidRPr="6F86821C">
              <w:rPr>
                <w:rFonts w:ascii="Century Gothic" w:eastAsia="Century Gothic" w:hAnsi="Century Gothic" w:cs="Century Gothic"/>
              </w:rPr>
              <w:t>7. Promote effective information sharing between key stakeholders including Prison Offender Management, NPS, Community Rehabilitation Companies, community services and all relevant parties ensuring risk is appropriately identified and managed enabling collaborative support.</w:t>
            </w:r>
          </w:p>
          <w:p w14:paraId="07FB31FF" w14:textId="435D1914" w:rsidR="0087020C" w:rsidRPr="0087020C" w:rsidRDefault="0087020C" w:rsidP="6F86821C">
            <w:pPr>
              <w:ind w:right="339"/>
              <w:rPr>
                <w:rFonts w:ascii="Century Gothic" w:eastAsia="Century Gothic" w:hAnsi="Century Gothic" w:cs="Century Gothic"/>
              </w:rPr>
            </w:pPr>
          </w:p>
          <w:p w14:paraId="5F2C792E" w14:textId="76439748" w:rsidR="0087020C" w:rsidRPr="0087020C" w:rsidRDefault="70F0526C" w:rsidP="6F86821C">
            <w:pPr>
              <w:ind w:right="339"/>
            </w:pPr>
            <w:r w:rsidRPr="6F86821C">
              <w:rPr>
                <w:rFonts w:ascii="Century Gothic" w:eastAsia="Century Gothic" w:hAnsi="Century Gothic" w:cs="Century Gothic"/>
              </w:rPr>
              <w:t xml:space="preserve">8. Be a named contact for a designated community drug and alcohol recovery service within the region, building a positive relationship and utilising this to build an understanding and directory of services and opportunities available. </w:t>
            </w:r>
          </w:p>
          <w:p w14:paraId="499E219C" w14:textId="6B8D1F1D" w:rsidR="0087020C" w:rsidRPr="0087020C" w:rsidRDefault="0087020C" w:rsidP="6F86821C">
            <w:pPr>
              <w:ind w:right="339"/>
              <w:rPr>
                <w:rFonts w:ascii="Century Gothic" w:eastAsia="Century Gothic" w:hAnsi="Century Gothic" w:cs="Century Gothic"/>
              </w:rPr>
            </w:pPr>
          </w:p>
          <w:p w14:paraId="4F4C7604" w14:textId="0E676DC4" w:rsidR="0087020C" w:rsidRPr="0087020C" w:rsidRDefault="70F0526C" w:rsidP="6F86821C">
            <w:pPr>
              <w:ind w:right="339"/>
            </w:pPr>
            <w:r w:rsidRPr="6F86821C">
              <w:rPr>
                <w:rFonts w:ascii="Century Gothic" w:eastAsia="Century Gothic" w:hAnsi="Century Gothic" w:cs="Century Gothic"/>
              </w:rPr>
              <w:t xml:space="preserve">9. Develop a detailed knowledge of mutual aid, peer led and mentoring/volunteer opportunities within the same designated local area, ensuring this information is shared across the service and opportunities are connected to activity and engagement within custody. </w:t>
            </w:r>
          </w:p>
          <w:p w14:paraId="576BA68E" w14:textId="69B20723" w:rsidR="0087020C" w:rsidRPr="0087020C" w:rsidRDefault="0087020C" w:rsidP="6F86821C">
            <w:pPr>
              <w:ind w:right="339"/>
              <w:rPr>
                <w:rFonts w:ascii="Century Gothic" w:eastAsia="Century Gothic" w:hAnsi="Century Gothic" w:cs="Century Gothic"/>
              </w:rPr>
            </w:pPr>
          </w:p>
          <w:p w14:paraId="2D68261B" w14:textId="475F90A8" w:rsidR="0087020C" w:rsidRPr="0087020C" w:rsidRDefault="70F0526C" w:rsidP="6F86821C">
            <w:pPr>
              <w:ind w:right="339"/>
            </w:pPr>
            <w:r w:rsidRPr="6F86821C">
              <w:rPr>
                <w:rFonts w:ascii="Century Gothic" w:eastAsia="Century Gothic" w:hAnsi="Century Gothic" w:cs="Century Gothic"/>
              </w:rPr>
              <w:t xml:space="preserve">10. Improve outcomes for children and families of service users by reducing the impact of drug and alcohol related harm on family life and promote positive family involvement in recovery. </w:t>
            </w:r>
          </w:p>
          <w:p w14:paraId="487CAA7A" w14:textId="70A40B10" w:rsidR="0087020C" w:rsidRPr="0087020C" w:rsidRDefault="0087020C" w:rsidP="6F86821C">
            <w:pPr>
              <w:ind w:right="339"/>
              <w:rPr>
                <w:rFonts w:ascii="Century Gothic" w:eastAsia="Century Gothic" w:hAnsi="Century Gothic" w:cs="Century Gothic"/>
              </w:rPr>
            </w:pPr>
          </w:p>
          <w:p w14:paraId="225610F4" w14:textId="584D8FCE" w:rsidR="0087020C" w:rsidRPr="0087020C" w:rsidRDefault="70F0526C" w:rsidP="6F86821C">
            <w:pPr>
              <w:ind w:right="339"/>
            </w:pPr>
            <w:r w:rsidRPr="6F86821C">
              <w:rPr>
                <w:rFonts w:ascii="Century Gothic" w:eastAsia="Century Gothic" w:hAnsi="Century Gothic" w:cs="Century Gothic"/>
              </w:rPr>
              <w:t xml:space="preserve">11. Lead effective case management for allocated service users, including on-going processes such as risk assessments, risk management plans and safeguarding assessments and plans. </w:t>
            </w:r>
          </w:p>
          <w:p w14:paraId="26088231" w14:textId="2FD529EA" w:rsidR="0087020C" w:rsidRPr="0087020C" w:rsidRDefault="0087020C" w:rsidP="6F86821C">
            <w:pPr>
              <w:ind w:right="339"/>
              <w:rPr>
                <w:rFonts w:ascii="Century Gothic" w:eastAsia="Century Gothic" w:hAnsi="Century Gothic" w:cs="Century Gothic"/>
              </w:rPr>
            </w:pPr>
          </w:p>
          <w:p w14:paraId="10CC658F" w14:textId="67C16A98" w:rsidR="0087020C" w:rsidRPr="0087020C" w:rsidRDefault="70F0526C" w:rsidP="6F86821C">
            <w:pPr>
              <w:ind w:right="339"/>
            </w:pPr>
            <w:r w:rsidRPr="6F86821C">
              <w:rPr>
                <w:rFonts w:ascii="Century Gothic" w:eastAsia="Century Gothic" w:hAnsi="Century Gothic" w:cs="Century Gothic"/>
              </w:rPr>
              <w:t xml:space="preserve">12. Promote and enable engagement with the full range of health and wellbeing opportunities within the service, in relation to mental health, smoking cessation, pain management and blood borne virus testing, treatment and vaccination. These same key areas of health and wellbeing will be incorporated into plans for after release. </w:t>
            </w:r>
          </w:p>
          <w:p w14:paraId="02025D50" w14:textId="2405617C" w:rsidR="0087020C" w:rsidRPr="0087020C" w:rsidRDefault="0087020C" w:rsidP="6F86821C">
            <w:pPr>
              <w:ind w:right="339"/>
              <w:rPr>
                <w:rFonts w:ascii="Century Gothic" w:eastAsia="Century Gothic" w:hAnsi="Century Gothic" w:cs="Century Gothic"/>
              </w:rPr>
            </w:pPr>
          </w:p>
          <w:p w14:paraId="3C873FFE" w14:textId="2D1CAF1A" w:rsidR="0087020C" w:rsidRDefault="70F0526C" w:rsidP="6F86821C">
            <w:pPr>
              <w:ind w:right="339"/>
              <w:rPr>
                <w:rFonts w:ascii="Century Gothic" w:eastAsia="Century Gothic" w:hAnsi="Century Gothic" w:cs="Century Gothic"/>
              </w:rPr>
            </w:pPr>
            <w:r w:rsidRPr="6F86821C">
              <w:rPr>
                <w:rFonts w:ascii="Century Gothic" w:eastAsia="Century Gothic" w:hAnsi="Century Gothic" w:cs="Century Gothic"/>
              </w:rPr>
              <w:t xml:space="preserve">13. Promote visible recovery across the service and ensure peer support opportunities are relevant and accessible for all service users. </w:t>
            </w:r>
          </w:p>
          <w:p w14:paraId="39947998" w14:textId="77777777" w:rsidR="00DC0D43" w:rsidRPr="0087020C" w:rsidRDefault="00DC0D43" w:rsidP="6F86821C">
            <w:pPr>
              <w:ind w:right="339"/>
            </w:pPr>
          </w:p>
          <w:p w14:paraId="7BB5829E" w14:textId="67E306C5" w:rsidR="0087020C" w:rsidRPr="0087020C" w:rsidRDefault="70F0526C" w:rsidP="6F86821C">
            <w:pPr>
              <w:ind w:right="339"/>
              <w:rPr>
                <w:rFonts w:ascii="Century Gothic" w:eastAsia="Century Gothic" w:hAnsi="Century Gothic" w:cs="Century Gothic"/>
              </w:rPr>
            </w:pPr>
            <w:r w:rsidRPr="6F86821C">
              <w:rPr>
                <w:rFonts w:ascii="Century Gothic" w:eastAsia="Century Gothic" w:hAnsi="Century Gothic" w:cs="Century Gothic"/>
              </w:rPr>
              <w:t xml:space="preserve">14. Maintain accurate, up to date records and work in accordance with organisational guidelines and procedures. </w:t>
            </w:r>
          </w:p>
          <w:p w14:paraId="6EC11D5D" w14:textId="3A936986" w:rsidR="0087020C" w:rsidRPr="0087020C" w:rsidRDefault="0087020C" w:rsidP="6F86821C">
            <w:pPr>
              <w:ind w:right="339"/>
              <w:rPr>
                <w:rFonts w:ascii="Century Gothic" w:eastAsia="Century Gothic" w:hAnsi="Century Gothic" w:cs="Century Gothic"/>
              </w:rPr>
            </w:pPr>
          </w:p>
          <w:p w14:paraId="705F4AFF" w14:textId="38F91DCF" w:rsidR="0087020C" w:rsidRPr="0087020C" w:rsidRDefault="70F0526C" w:rsidP="6F86821C">
            <w:pPr>
              <w:ind w:right="339"/>
              <w:rPr>
                <w:rFonts w:ascii="Century Gothic" w:eastAsia="Century Gothic" w:hAnsi="Century Gothic" w:cs="Century Gothic"/>
              </w:rPr>
            </w:pPr>
            <w:r w:rsidRPr="6F86821C">
              <w:rPr>
                <w:rFonts w:ascii="Century Gothic" w:eastAsia="Century Gothic" w:hAnsi="Century Gothic" w:cs="Century Gothic"/>
              </w:rPr>
              <w:t>15. Comply with all Prison Service requirements including safe systems of work, Prison Service orders and instructions, identified training and security procedures.</w:t>
            </w:r>
          </w:p>
          <w:p w14:paraId="4B2B6936" w14:textId="1CD44FDA" w:rsidR="0087020C" w:rsidRPr="0087020C" w:rsidRDefault="0087020C" w:rsidP="6F86821C">
            <w:pPr>
              <w:ind w:right="339"/>
              <w:rPr>
                <w:rFonts w:ascii="Century Gothic" w:eastAsia="Century Gothic" w:hAnsi="Century Gothic" w:cs="Century Gothic"/>
              </w:rPr>
            </w:pPr>
          </w:p>
          <w:p w14:paraId="08E95BF8" w14:textId="417918BB" w:rsidR="0087020C" w:rsidRDefault="70F0526C" w:rsidP="6F86821C">
            <w:pPr>
              <w:ind w:right="339"/>
              <w:rPr>
                <w:rFonts w:ascii="Century Gothic" w:eastAsia="Century Gothic" w:hAnsi="Century Gothic" w:cs="Century Gothic"/>
              </w:rPr>
            </w:pPr>
            <w:r w:rsidRPr="6F86821C">
              <w:rPr>
                <w:rFonts w:ascii="Century Gothic" w:eastAsia="Century Gothic" w:hAnsi="Century Gothic" w:cs="Century Gothic"/>
              </w:rPr>
              <w:t>16. Report all problems and incidents to a senior manager at the earliest opportunity.</w:t>
            </w:r>
          </w:p>
          <w:p w14:paraId="5B360A77" w14:textId="77777777" w:rsidR="00DC0D43" w:rsidRPr="0087020C" w:rsidRDefault="00DC0D43" w:rsidP="6F86821C">
            <w:pPr>
              <w:ind w:right="339"/>
            </w:pPr>
          </w:p>
          <w:p w14:paraId="6C730473" w14:textId="4B245A94" w:rsidR="0087020C" w:rsidRPr="0087020C" w:rsidRDefault="70F0526C" w:rsidP="6F86821C">
            <w:pPr>
              <w:ind w:right="339"/>
            </w:pPr>
            <w:r w:rsidRPr="6F86821C">
              <w:rPr>
                <w:rFonts w:ascii="Century Gothic" w:eastAsia="Century Gothic" w:hAnsi="Century Gothic" w:cs="Century Gothic"/>
              </w:rPr>
              <w:t xml:space="preserve">17. Undertake continuing professional development including participating in clinical supervision, performance reviews and attending training as/when required. </w:t>
            </w:r>
          </w:p>
          <w:p w14:paraId="3430E242" w14:textId="4D253623" w:rsidR="0087020C" w:rsidRPr="0087020C" w:rsidRDefault="0087020C" w:rsidP="6F86821C">
            <w:pPr>
              <w:ind w:right="339"/>
              <w:rPr>
                <w:rFonts w:ascii="Century Gothic" w:eastAsia="Century Gothic" w:hAnsi="Century Gothic" w:cs="Century Gothic"/>
              </w:rPr>
            </w:pPr>
          </w:p>
          <w:p w14:paraId="10FD0B9D" w14:textId="0D7B710F" w:rsidR="0087020C" w:rsidRPr="0087020C" w:rsidRDefault="70F0526C" w:rsidP="6F86821C">
            <w:pPr>
              <w:ind w:right="339"/>
            </w:pPr>
            <w:r w:rsidRPr="6F86821C">
              <w:rPr>
                <w:rFonts w:ascii="Century Gothic" w:eastAsia="Century Gothic" w:hAnsi="Century Gothic" w:cs="Century Gothic"/>
              </w:rPr>
              <w:t xml:space="preserve">18. Work in accordance with all relevant legislation, policies &amp; procedures and guidelines – both internal and external. This includes </w:t>
            </w:r>
            <w:r w:rsidR="7ABBE8CA" w:rsidRPr="6F86821C">
              <w:rPr>
                <w:rFonts w:ascii="Century Gothic" w:eastAsia="Century Gothic" w:hAnsi="Century Gothic" w:cs="Century Gothic"/>
              </w:rPr>
              <w:t>Waythrough</w:t>
            </w:r>
            <w:r w:rsidRPr="6F86821C">
              <w:rPr>
                <w:rFonts w:ascii="Century Gothic" w:eastAsia="Century Gothic" w:hAnsi="Century Gothic" w:cs="Century Gothic"/>
              </w:rPr>
              <w:t xml:space="preserve">’s clinical governance framework. </w:t>
            </w:r>
          </w:p>
          <w:p w14:paraId="19428D89" w14:textId="1FC92203" w:rsidR="0087020C" w:rsidRPr="0087020C" w:rsidRDefault="0087020C" w:rsidP="6F86821C">
            <w:pPr>
              <w:ind w:right="339"/>
              <w:rPr>
                <w:rFonts w:ascii="Century Gothic" w:eastAsia="Century Gothic" w:hAnsi="Century Gothic" w:cs="Century Gothic"/>
              </w:rPr>
            </w:pPr>
          </w:p>
          <w:p w14:paraId="5EFA032C" w14:textId="5BCF9429" w:rsidR="0087020C" w:rsidRPr="0087020C" w:rsidRDefault="70F0526C" w:rsidP="6F86821C">
            <w:pPr>
              <w:ind w:right="339"/>
            </w:pPr>
            <w:r w:rsidRPr="6F86821C">
              <w:rPr>
                <w:rFonts w:ascii="Century Gothic" w:eastAsia="Century Gothic" w:hAnsi="Century Gothic" w:cs="Century Gothic"/>
              </w:rPr>
              <w:t xml:space="preserve">19. Keep abreast of policy and professional development within your area of professional expertise. </w:t>
            </w:r>
          </w:p>
          <w:p w14:paraId="56CA54BC" w14:textId="7FCBAD4C" w:rsidR="0087020C" w:rsidRPr="0087020C" w:rsidRDefault="0087020C" w:rsidP="6F86821C">
            <w:pPr>
              <w:ind w:right="339"/>
              <w:rPr>
                <w:rFonts w:ascii="Century Gothic" w:eastAsia="Century Gothic" w:hAnsi="Century Gothic" w:cs="Century Gothic"/>
              </w:rPr>
            </w:pPr>
          </w:p>
          <w:p w14:paraId="3E7BAD25" w14:textId="392C465D" w:rsidR="0087020C" w:rsidRPr="0087020C" w:rsidRDefault="70F0526C" w:rsidP="6F86821C">
            <w:pPr>
              <w:ind w:right="339"/>
            </w:pPr>
            <w:r w:rsidRPr="6F86821C">
              <w:rPr>
                <w:rFonts w:ascii="Century Gothic" w:eastAsia="Century Gothic" w:hAnsi="Century Gothic" w:cs="Century Gothic"/>
              </w:rPr>
              <w:t>20. To promote, adhere to and live our workplace values</w:t>
            </w:r>
            <w:r w:rsidR="2D78EB23" w:rsidRPr="6F86821C">
              <w:rPr>
                <w:rFonts w:ascii="Century Gothic" w:eastAsia="Century Gothic" w:hAnsi="Century Gothic" w:cs="Century Gothic"/>
              </w:rPr>
              <w:t>.</w:t>
            </w:r>
          </w:p>
        </w:tc>
      </w:tr>
    </w:tbl>
    <w:p w14:paraId="1E4D0E2C" w14:textId="77777777" w:rsidR="00847117" w:rsidRDefault="00847117" w:rsidP="00682BE9">
      <w:pPr>
        <w:ind w:right="339"/>
      </w:pPr>
    </w:p>
    <w:p w14:paraId="4EC5E0F5" w14:textId="125C0AAE" w:rsidR="00952F7F" w:rsidRDefault="00952F7F" w:rsidP="6F86821C">
      <w:pPr>
        <w:ind w:right="339"/>
      </w:pPr>
    </w:p>
    <w:p w14:paraId="1332F0A2" w14:textId="77777777" w:rsidR="005E60C9" w:rsidRDefault="005E60C9" w:rsidP="005E60C9">
      <w:pPr>
        <w:pStyle w:val="Heading1"/>
        <w:numPr>
          <w:ilvl w:val="0"/>
          <w:numId w:val="0"/>
        </w:numPr>
      </w:pPr>
      <w:r>
        <w:t>Values and Competencies</w:t>
      </w:r>
    </w:p>
    <w:tbl>
      <w:tblPr>
        <w:tblStyle w:val="TableGrid"/>
        <w:tblW w:w="8642" w:type="dxa"/>
        <w:tblLayout w:type="fixed"/>
        <w:tblCellMar>
          <w:left w:w="142" w:type="dxa"/>
        </w:tblCellMar>
        <w:tblLook w:val="04A0" w:firstRow="1" w:lastRow="0" w:firstColumn="1" w:lastColumn="0" w:noHBand="0" w:noVBand="1"/>
      </w:tblPr>
      <w:tblGrid>
        <w:gridCol w:w="8642"/>
      </w:tblGrid>
      <w:tr w:rsidR="005E60C9" w:rsidRPr="0087020C" w14:paraId="6C400DF4" w14:textId="77777777" w:rsidTr="00885DB7">
        <w:trPr>
          <w:trHeight w:hRule="exact" w:val="784"/>
        </w:trPr>
        <w:tc>
          <w:tcPr>
            <w:tcW w:w="8642" w:type="dxa"/>
            <w:shd w:val="clear" w:color="auto" w:fill="D5E9DE" w:themeFill="text2" w:themeFillTint="33"/>
            <w:vAlign w:val="center"/>
          </w:tcPr>
          <w:p w14:paraId="3459989A" w14:textId="77777777" w:rsidR="005E60C9" w:rsidRPr="0087020C" w:rsidRDefault="005E60C9" w:rsidP="00885DB7">
            <w:pPr>
              <w:ind w:right="339"/>
              <w:rPr>
                <w:b/>
                <w:bCs/>
              </w:rPr>
            </w:pPr>
            <w:r w:rsidRPr="005E60C9">
              <w:rPr>
                <w:b/>
                <w:bCs/>
              </w:rPr>
              <w:t>Our Values</w:t>
            </w:r>
          </w:p>
        </w:tc>
      </w:tr>
      <w:tr w:rsidR="005E60C9" w:rsidRPr="0087020C" w14:paraId="474FE0CB" w14:textId="77777777" w:rsidTr="00885DB7">
        <w:trPr>
          <w:trHeight w:val="567"/>
        </w:trPr>
        <w:tc>
          <w:tcPr>
            <w:tcW w:w="8642" w:type="dxa"/>
            <w:vAlign w:val="center"/>
          </w:tcPr>
          <w:p w14:paraId="70644AD0" w14:textId="77777777" w:rsidR="00ED1A28" w:rsidRPr="00ED1A28" w:rsidRDefault="00ED1A28" w:rsidP="00ED1A28">
            <w:pPr>
              <w:ind w:left="720" w:right="339"/>
            </w:pPr>
          </w:p>
          <w:p w14:paraId="08D26020" w14:textId="47404266" w:rsidR="00ED1A28" w:rsidRPr="00ED1A28" w:rsidRDefault="00D33E0A" w:rsidP="0083120D">
            <w:pPr>
              <w:numPr>
                <w:ilvl w:val="0"/>
                <w:numId w:val="15"/>
              </w:numPr>
              <w:ind w:right="339"/>
            </w:pPr>
            <w:r w:rsidRPr="00612A8B">
              <w:rPr>
                <w:b/>
                <w:bCs/>
              </w:rPr>
              <w:t xml:space="preserve">Kindness </w:t>
            </w:r>
          </w:p>
          <w:p w14:paraId="675BD9BA" w14:textId="7BABF76F" w:rsidR="00ED1A28" w:rsidRPr="00612A8B" w:rsidRDefault="00D33E0A" w:rsidP="00CC7568">
            <w:pPr>
              <w:numPr>
                <w:ilvl w:val="0"/>
                <w:numId w:val="15"/>
              </w:numPr>
              <w:ind w:right="339"/>
              <w:rPr>
                <w:b/>
                <w:bCs/>
              </w:rPr>
            </w:pPr>
            <w:r w:rsidRPr="00612A8B">
              <w:rPr>
                <w:b/>
                <w:bCs/>
              </w:rPr>
              <w:t>Courage</w:t>
            </w:r>
            <w:r w:rsidR="00ED1A28">
              <w:t xml:space="preserve"> </w:t>
            </w:r>
          </w:p>
          <w:p w14:paraId="658457B7" w14:textId="346AF8E8" w:rsidR="005E60C9" w:rsidRPr="00612A8B" w:rsidRDefault="00D33E0A" w:rsidP="006B7C42">
            <w:pPr>
              <w:numPr>
                <w:ilvl w:val="0"/>
                <w:numId w:val="15"/>
              </w:numPr>
              <w:ind w:right="339"/>
              <w:rPr>
                <w:b/>
                <w:bCs/>
              </w:rPr>
            </w:pPr>
            <w:r w:rsidRPr="00612A8B">
              <w:rPr>
                <w:b/>
                <w:bCs/>
              </w:rPr>
              <w:t>Respect</w:t>
            </w:r>
            <w:r w:rsidR="00ED1A28">
              <w:t xml:space="preserve"> </w:t>
            </w:r>
          </w:p>
          <w:p w14:paraId="2125EF09" w14:textId="77777777" w:rsidR="005E60C9" w:rsidRPr="0087020C" w:rsidRDefault="005E60C9" w:rsidP="00885DB7">
            <w:pPr>
              <w:ind w:right="339"/>
              <w:rPr>
                <w:b/>
                <w:bCs/>
              </w:rPr>
            </w:pPr>
          </w:p>
        </w:tc>
      </w:tr>
    </w:tbl>
    <w:p w14:paraId="5E6FB23F" w14:textId="77777777" w:rsidR="005E60C9" w:rsidRDefault="005E60C9" w:rsidP="00504F91"/>
    <w:tbl>
      <w:tblPr>
        <w:tblStyle w:val="TableGrid"/>
        <w:tblW w:w="8642" w:type="dxa"/>
        <w:tblLayout w:type="fixed"/>
        <w:tblCellMar>
          <w:left w:w="142" w:type="dxa"/>
        </w:tblCellMar>
        <w:tblLook w:val="04A0" w:firstRow="1" w:lastRow="0" w:firstColumn="1" w:lastColumn="0" w:noHBand="0" w:noVBand="1"/>
      </w:tblPr>
      <w:tblGrid>
        <w:gridCol w:w="8642"/>
      </w:tblGrid>
      <w:tr w:rsidR="005E60C9" w:rsidRPr="0087020C" w14:paraId="2E23352C" w14:textId="77777777" w:rsidTr="38D8A700">
        <w:trPr>
          <w:trHeight w:hRule="exact" w:val="784"/>
        </w:trPr>
        <w:tc>
          <w:tcPr>
            <w:tcW w:w="8642" w:type="dxa"/>
            <w:shd w:val="clear" w:color="auto" w:fill="D5E9DE" w:themeFill="text2" w:themeFillTint="33"/>
            <w:vAlign w:val="center"/>
          </w:tcPr>
          <w:p w14:paraId="7E16074E" w14:textId="77777777" w:rsidR="005E60C9" w:rsidRPr="0087020C" w:rsidRDefault="005E60C9" w:rsidP="00885DB7">
            <w:pPr>
              <w:ind w:right="339"/>
              <w:rPr>
                <w:b/>
                <w:bCs/>
              </w:rPr>
            </w:pPr>
            <w:bookmarkStart w:id="1" w:name="_Hlk181196688"/>
            <w:r w:rsidRPr="005E60C9">
              <w:rPr>
                <w:b/>
                <w:bCs/>
              </w:rPr>
              <w:t>Our Competencies</w:t>
            </w:r>
          </w:p>
        </w:tc>
      </w:tr>
      <w:tr w:rsidR="005E60C9" w:rsidRPr="0087020C" w14:paraId="02F9FD02" w14:textId="77777777" w:rsidTr="38D8A700">
        <w:trPr>
          <w:trHeight w:val="567"/>
        </w:trPr>
        <w:tc>
          <w:tcPr>
            <w:tcW w:w="8642" w:type="dxa"/>
            <w:vAlign w:val="center"/>
          </w:tcPr>
          <w:p w14:paraId="53E8AEEB" w14:textId="00F532F6" w:rsidR="005E60C9" w:rsidRPr="00612A8B" w:rsidRDefault="66ADEAB0" w:rsidP="38D8A700">
            <w:pPr>
              <w:pStyle w:val="ListParagraph"/>
              <w:numPr>
                <w:ilvl w:val="0"/>
                <w:numId w:val="8"/>
              </w:numPr>
              <w:spacing w:before="0" w:after="0"/>
              <w:rPr>
                <w:rFonts w:ascii="Century Gothic" w:eastAsia="Century Gothic" w:hAnsi="Century Gothic" w:cs="Century Gothic"/>
              </w:rPr>
            </w:pPr>
            <w:r w:rsidRPr="38D8A700">
              <w:rPr>
                <w:rFonts w:ascii="Century Gothic" w:eastAsia="Century Gothic" w:hAnsi="Century Gothic" w:cs="Century Gothic"/>
              </w:rPr>
              <w:t>Lead and Inspire - Defines the future direction of Waythrough through identifying current and future challenges and longer-term opportunities.</w:t>
            </w:r>
          </w:p>
          <w:p w14:paraId="3CC3820D" w14:textId="507D4855" w:rsidR="005E60C9" w:rsidRPr="00612A8B" w:rsidRDefault="66ADEAB0" w:rsidP="38D8A700">
            <w:r w:rsidRPr="38D8A700">
              <w:rPr>
                <w:rFonts w:ascii="Century Gothic" w:eastAsia="Century Gothic" w:hAnsi="Century Gothic" w:cs="Century Gothic"/>
              </w:rPr>
              <w:t xml:space="preserve"> </w:t>
            </w:r>
          </w:p>
          <w:p w14:paraId="18CE52C3" w14:textId="413393E2" w:rsidR="005E60C9" w:rsidRPr="00612A8B" w:rsidRDefault="66ADEAB0" w:rsidP="38D8A700">
            <w:pPr>
              <w:pStyle w:val="ListParagraph"/>
              <w:numPr>
                <w:ilvl w:val="0"/>
                <w:numId w:val="7"/>
              </w:numPr>
              <w:spacing w:before="0" w:after="0"/>
              <w:rPr>
                <w:rFonts w:ascii="Century Gothic" w:eastAsia="Century Gothic" w:hAnsi="Century Gothic" w:cs="Century Gothic"/>
              </w:rPr>
            </w:pPr>
            <w:r w:rsidRPr="38D8A700">
              <w:rPr>
                <w:rFonts w:ascii="Century Gothic" w:eastAsia="Century Gothic" w:hAnsi="Century Gothic" w:cs="Century Gothic"/>
              </w:rPr>
              <w:t>Create and Innovate - Takes a solutions-focused approach to the challenges we face as an organisation. Looks at new ways of working and responding innovatively with new ideas or developing current approaches to meet organisational needs.</w:t>
            </w:r>
          </w:p>
          <w:p w14:paraId="0E7E6A8C" w14:textId="79F6BB1C" w:rsidR="005E60C9" w:rsidRPr="00612A8B" w:rsidRDefault="66ADEAB0" w:rsidP="38D8A700">
            <w:r w:rsidRPr="38D8A700">
              <w:rPr>
                <w:rFonts w:ascii="Century Gothic" w:eastAsia="Century Gothic" w:hAnsi="Century Gothic" w:cs="Century Gothic"/>
              </w:rPr>
              <w:t xml:space="preserve"> </w:t>
            </w:r>
          </w:p>
          <w:p w14:paraId="476E9349" w14:textId="21432599" w:rsidR="005E60C9" w:rsidRPr="00612A8B" w:rsidRDefault="66ADEAB0" w:rsidP="38D8A700">
            <w:pPr>
              <w:pStyle w:val="ListParagraph"/>
              <w:numPr>
                <w:ilvl w:val="0"/>
                <w:numId w:val="6"/>
              </w:numPr>
              <w:spacing w:before="0" w:after="0"/>
              <w:rPr>
                <w:rFonts w:ascii="Century Gothic" w:eastAsia="Century Gothic" w:hAnsi="Century Gothic" w:cs="Century Gothic"/>
              </w:rPr>
            </w:pPr>
            <w:r w:rsidRPr="38D8A700">
              <w:rPr>
                <w:rFonts w:ascii="Century Gothic" w:eastAsia="Century Gothic" w:hAnsi="Century Gothic" w:cs="Century Gothic"/>
              </w:rPr>
              <w:t>Developing Our Talent - Creates a positive and supportive environment in which individuals can grow and develop enabling them to realise their full potential.</w:t>
            </w:r>
          </w:p>
          <w:p w14:paraId="086A04E4" w14:textId="2865C716" w:rsidR="005E60C9" w:rsidRPr="00612A8B" w:rsidRDefault="66ADEAB0" w:rsidP="38D8A700">
            <w:r w:rsidRPr="38D8A700">
              <w:rPr>
                <w:rFonts w:ascii="Century Gothic" w:eastAsia="Century Gothic" w:hAnsi="Century Gothic" w:cs="Century Gothic"/>
              </w:rPr>
              <w:t xml:space="preserve"> </w:t>
            </w:r>
          </w:p>
          <w:p w14:paraId="4B933CC4" w14:textId="2BAAE388" w:rsidR="005E60C9" w:rsidRPr="00612A8B" w:rsidRDefault="66ADEAB0" w:rsidP="38D8A700">
            <w:pPr>
              <w:pStyle w:val="ListParagraph"/>
              <w:numPr>
                <w:ilvl w:val="0"/>
                <w:numId w:val="5"/>
              </w:numPr>
              <w:spacing w:before="0" w:after="0"/>
              <w:rPr>
                <w:rFonts w:ascii="Century Gothic" w:eastAsia="Century Gothic" w:hAnsi="Century Gothic" w:cs="Century Gothic"/>
              </w:rPr>
            </w:pPr>
            <w:r w:rsidRPr="38D8A700">
              <w:rPr>
                <w:rFonts w:ascii="Century Gothic" w:eastAsia="Century Gothic" w:hAnsi="Century Gothic" w:cs="Century Gothic"/>
              </w:rPr>
              <w:t>Impactful Communication - Shares information and presents ideas or themes clearly and convincingly so that others see us as open, transparent and credible, and want to engage with us.</w:t>
            </w:r>
          </w:p>
          <w:p w14:paraId="3D4E7076" w14:textId="31D066D9" w:rsidR="005E60C9" w:rsidRPr="00612A8B" w:rsidRDefault="66ADEAB0" w:rsidP="38D8A700">
            <w:r w:rsidRPr="38D8A700">
              <w:rPr>
                <w:rFonts w:ascii="Century Gothic" w:eastAsia="Century Gothic" w:hAnsi="Century Gothic" w:cs="Century Gothic"/>
              </w:rPr>
              <w:t xml:space="preserve"> </w:t>
            </w:r>
          </w:p>
          <w:p w14:paraId="3AD181F1" w14:textId="717753EB" w:rsidR="005E60C9" w:rsidRPr="00612A8B" w:rsidRDefault="66ADEAB0" w:rsidP="38D8A700">
            <w:pPr>
              <w:pStyle w:val="ListParagraph"/>
              <w:numPr>
                <w:ilvl w:val="0"/>
                <w:numId w:val="4"/>
              </w:numPr>
              <w:spacing w:before="0" w:after="0"/>
              <w:rPr>
                <w:rFonts w:ascii="Century Gothic" w:eastAsia="Century Gothic" w:hAnsi="Century Gothic" w:cs="Century Gothic"/>
              </w:rPr>
            </w:pPr>
            <w:r w:rsidRPr="38D8A700">
              <w:rPr>
                <w:rFonts w:ascii="Century Gothic" w:eastAsia="Century Gothic" w:hAnsi="Century Gothic" w:cs="Century Gothic"/>
              </w:rPr>
              <w:t>Delivering Results and Achieving Greatness - Focuses on our individual drive and personal focus to succeed in delivering against our key business objectives and targets.</w:t>
            </w:r>
          </w:p>
          <w:p w14:paraId="0B17EB1B" w14:textId="48C10171" w:rsidR="005E60C9" w:rsidRPr="00612A8B" w:rsidRDefault="66ADEAB0" w:rsidP="38D8A700">
            <w:r w:rsidRPr="38D8A700">
              <w:rPr>
                <w:rFonts w:ascii="Century Gothic" w:eastAsia="Century Gothic" w:hAnsi="Century Gothic" w:cs="Century Gothic"/>
              </w:rPr>
              <w:t xml:space="preserve"> </w:t>
            </w:r>
          </w:p>
          <w:p w14:paraId="785FD408" w14:textId="049CD130" w:rsidR="005E60C9" w:rsidRPr="00612A8B" w:rsidRDefault="66ADEAB0" w:rsidP="38D8A700">
            <w:pPr>
              <w:pStyle w:val="ListParagraph"/>
              <w:numPr>
                <w:ilvl w:val="0"/>
                <w:numId w:val="3"/>
              </w:numPr>
              <w:spacing w:before="0" w:after="0"/>
              <w:rPr>
                <w:rFonts w:ascii="Century Gothic" w:eastAsia="Century Gothic" w:hAnsi="Century Gothic" w:cs="Century Gothic"/>
              </w:rPr>
            </w:pPr>
            <w:r w:rsidRPr="38D8A700">
              <w:rPr>
                <w:rFonts w:ascii="Century Gothic" w:eastAsia="Century Gothic" w:hAnsi="Century Gothic" w:cs="Century Gothic"/>
              </w:rPr>
              <w:lastRenderedPageBreak/>
              <w:t>Service Excellence - Continues to build on Waythrough’s reputation within the industry, becoming a “provider of choice” recognised by external bodies as meeting the diverse needs of our customers and delivering the highest standards of service delivery.</w:t>
            </w:r>
          </w:p>
          <w:p w14:paraId="74ACB501" w14:textId="2D31F48C" w:rsidR="005E60C9" w:rsidRPr="00612A8B" w:rsidRDefault="66ADEAB0" w:rsidP="38D8A700">
            <w:r w:rsidRPr="38D8A700">
              <w:rPr>
                <w:rFonts w:ascii="Century Gothic" w:eastAsia="Century Gothic" w:hAnsi="Century Gothic" w:cs="Century Gothic"/>
              </w:rPr>
              <w:t xml:space="preserve"> </w:t>
            </w:r>
          </w:p>
          <w:p w14:paraId="673EB17B" w14:textId="3DCCC8BA" w:rsidR="005E60C9" w:rsidRPr="00612A8B" w:rsidRDefault="66ADEAB0" w:rsidP="38D8A700">
            <w:pPr>
              <w:pStyle w:val="ListParagraph"/>
              <w:numPr>
                <w:ilvl w:val="0"/>
                <w:numId w:val="2"/>
              </w:numPr>
              <w:ind w:right="339"/>
            </w:pPr>
            <w:r w:rsidRPr="38D8A700">
              <w:rPr>
                <w:rFonts w:ascii="Century Gothic" w:eastAsia="Century Gothic" w:hAnsi="Century Gothic" w:cs="Century Gothic"/>
              </w:rPr>
              <w:t>Working Together - Defines how we work with each other and our customers, partners, commissioners and stakeholders.</w:t>
            </w:r>
          </w:p>
          <w:p w14:paraId="6B2B9B84" w14:textId="77777777" w:rsidR="005E60C9" w:rsidRPr="0087020C" w:rsidRDefault="005E60C9" w:rsidP="00885DB7">
            <w:pPr>
              <w:ind w:right="339"/>
              <w:rPr>
                <w:b/>
                <w:bCs/>
              </w:rPr>
            </w:pPr>
          </w:p>
        </w:tc>
      </w:tr>
      <w:bookmarkEnd w:id="1"/>
    </w:tbl>
    <w:p w14:paraId="4B6BF87D" w14:textId="77777777" w:rsidR="005E60C9" w:rsidRDefault="005E60C9" w:rsidP="00504F91"/>
    <w:p w14:paraId="79D63EAD" w14:textId="13A2B2B6" w:rsidR="38D8A700" w:rsidRDefault="38D8A700"/>
    <w:p w14:paraId="5F6DC5AB" w14:textId="7D7517B8" w:rsidR="38D8A700" w:rsidRDefault="38D8A700"/>
    <w:p w14:paraId="0828A730" w14:textId="77777777" w:rsidR="005E60C9" w:rsidRDefault="005E60C9" w:rsidP="005E60C9">
      <w:pPr>
        <w:pStyle w:val="Heading1"/>
        <w:numPr>
          <w:ilvl w:val="0"/>
          <w:numId w:val="0"/>
        </w:numPr>
      </w:pPr>
      <w:r>
        <w:t>Person Specification</w:t>
      </w:r>
    </w:p>
    <w:tbl>
      <w:tblPr>
        <w:tblStyle w:val="TableGrid"/>
        <w:tblW w:w="8649" w:type="dxa"/>
        <w:tblLayout w:type="fixed"/>
        <w:tblCellMar>
          <w:left w:w="142" w:type="dxa"/>
        </w:tblCellMar>
        <w:tblLook w:val="04A0" w:firstRow="1" w:lastRow="0" w:firstColumn="1" w:lastColumn="0" w:noHBand="0" w:noVBand="1"/>
      </w:tblPr>
      <w:tblGrid>
        <w:gridCol w:w="5665"/>
        <w:gridCol w:w="2984"/>
      </w:tblGrid>
      <w:tr w:rsidR="005E60C9" w:rsidRPr="005E60C9" w14:paraId="455E39DC" w14:textId="77777777" w:rsidTr="6F86821C">
        <w:trPr>
          <w:trHeight w:hRule="exact" w:val="775"/>
        </w:trPr>
        <w:tc>
          <w:tcPr>
            <w:tcW w:w="5665" w:type="dxa"/>
            <w:shd w:val="clear" w:color="auto" w:fill="D5E9DE" w:themeFill="text2" w:themeFillTint="33"/>
            <w:vAlign w:val="center"/>
          </w:tcPr>
          <w:p w14:paraId="1AA28367" w14:textId="77777777" w:rsidR="005E60C9" w:rsidRPr="005E60C9" w:rsidRDefault="005E60C9" w:rsidP="005E60C9">
            <w:pPr>
              <w:rPr>
                <w:b/>
                <w:bCs/>
              </w:rPr>
            </w:pPr>
            <w:bookmarkStart w:id="2" w:name="_Hlk181197186"/>
            <w:r>
              <w:rPr>
                <w:b/>
                <w:bCs/>
              </w:rPr>
              <w:t>Qualifications</w:t>
            </w:r>
          </w:p>
        </w:tc>
        <w:tc>
          <w:tcPr>
            <w:tcW w:w="2984" w:type="dxa"/>
            <w:shd w:val="clear" w:color="auto" w:fill="D5E9DE" w:themeFill="text2" w:themeFillTint="33"/>
          </w:tcPr>
          <w:p w14:paraId="6797CB46" w14:textId="77777777" w:rsidR="005E60C9" w:rsidRPr="005E60C9" w:rsidRDefault="005E60C9" w:rsidP="003E1809">
            <w:pPr>
              <w:spacing w:before="240"/>
              <w:rPr>
                <w:b/>
                <w:bCs/>
              </w:rPr>
            </w:pPr>
            <w:r>
              <w:rPr>
                <w:b/>
                <w:bCs/>
              </w:rPr>
              <w:t>Essential or Desirable</w:t>
            </w:r>
          </w:p>
        </w:tc>
      </w:tr>
      <w:tr w:rsidR="005E60C9" w:rsidRPr="005E60C9" w14:paraId="67E16342" w14:textId="77777777" w:rsidTr="6F86821C">
        <w:trPr>
          <w:trHeight w:val="569"/>
        </w:trPr>
        <w:tc>
          <w:tcPr>
            <w:tcW w:w="5665" w:type="dxa"/>
            <w:vAlign w:val="center"/>
          </w:tcPr>
          <w:p w14:paraId="4ADE894F" w14:textId="07B37A5F" w:rsidR="005E60C9" w:rsidRPr="005E60C9" w:rsidRDefault="4F324777" w:rsidP="6F86821C">
            <w:pPr>
              <w:spacing w:before="240"/>
            </w:pPr>
            <w:r w:rsidRPr="6F86821C">
              <w:rPr>
                <w:rFonts w:ascii="Century Gothic" w:eastAsia="Century Gothic" w:hAnsi="Century Gothic" w:cs="Century Gothic"/>
              </w:rPr>
              <w:t>NVQ Level 3 Health and Social Care or above or equivalent (or willingness to work towards).</w:t>
            </w:r>
          </w:p>
        </w:tc>
        <w:tc>
          <w:tcPr>
            <w:tcW w:w="2984" w:type="dxa"/>
          </w:tcPr>
          <w:p w14:paraId="5646741D" w14:textId="0D5E719F" w:rsidR="005E60C9" w:rsidRPr="005E60C9" w:rsidRDefault="4F324777" w:rsidP="003E1809">
            <w:pPr>
              <w:spacing w:before="240"/>
              <w:ind w:left="720"/>
              <w:rPr>
                <w:b/>
                <w:bCs/>
              </w:rPr>
            </w:pPr>
            <w:r w:rsidRPr="6F86821C">
              <w:rPr>
                <w:b/>
                <w:bCs/>
              </w:rPr>
              <w:t>Essential</w:t>
            </w:r>
          </w:p>
        </w:tc>
      </w:tr>
      <w:tr w:rsidR="005E60C9" w:rsidRPr="005E60C9" w14:paraId="5174CE5A" w14:textId="77777777" w:rsidTr="6F86821C">
        <w:trPr>
          <w:trHeight w:val="577"/>
        </w:trPr>
        <w:tc>
          <w:tcPr>
            <w:tcW w:w="5665" w:type="dxa"/>
            <w:vAlign w:val="center"/>
          </w:tcPr>
          <w:p w14:paraId="4CA9DC4D" w14:textId="6D2FADDE" w:rsidR="005E60C9" w:rsidRPr="005E60C9" w:rsidRDefault="4F324777" w:rsidP="6F86821C">
            <w:pPr>
              <w:spacing w:before="240"/>
            </w:pPr>
            <w:r w:rsidRPr="6F86821C">
              <w:rPr>
                <w:rFonts w:ascii="Century Gothic" w:eastAsia="Century Gothic" w:hAnsi="Century Gothic" w:cs="Century Gothic"/>
              </w:rPr>
              <w:t>Professional qualification e.g. substance misuse, addiction studies, counselling, housing, development, children and families, benefits/welfare advice.</w:t>
            </w:r>
          </w:p>
        </w:tc>
        <w:tc>
          <w:tcPr>
            <w:tcW w:w="2984" w:type="dxa"/>
          </w:tcPr>
          <w:p w14:paraId="2B756372" w14:textId="21AA797C" w:rsidR="005E60C9" w:rsidRPr="005E60C9" w:rsidRDefault="04EF1DA5" w:rsidP="003E1809">
            <w:pPr>
              <w:spacing w:before="240"/>
              <w:ind w:left="720"/>
              <w:rPr>
                <w:b/>
                <w:bCs/>
              </w:rPr>
            </w:pPr>
            <w:r w:rsidRPr="6F86821C">
              <w:rPr>
                <w:b/>
                <w:bCs/>
              </w:rPr>
              <w:t>Desirable</w:t>
            </w:r>
          </w:p>
        </w:tc>
      </w:tr>
      <w:bookmarkEnd w:id="2"/>
    </w:tbl>
    <w:p w14:paraId="1C8CA545" w14:textId="77777777" w:rsidR="003E1809" w:rsidRDefault="003E1809" w:rsidP="005E60C9"/>
    <w:tbl>
      <w:tblPr>
        <w:tblStyle w:val="TableGrid"/>
        <w:tblW w:w="8649" w:type="dxa"/>
        <w:tblLayout w:type="fixed"/>
        <w:tblCellMar>
          <w:left w:w="142" w:type="dxa"/>
        </w:tblCellMar>
        <w:tblLook w:val="04A0" w:firstRow="1" w:lastRow="0" w:firstColumn="1" w:lastColumn="0" w:noHBand="0" w:noVBand="1"/>
      </w:tblPr>
      <w:tblGrid>
        <w:gridCol w:w="5665"/>
        <w:gridCol w:w="2984"/>
      </w:tblGrid>
      <w:tr w:rsidR="003E1809" w:rsidRPr="005E60C9" w14:paraId="10C1858A" w14:textId="77777777" w:rsidTr="6F86821C">
        <w:trPr>
          <w:trHeight w:hRule="exact" w:val="775"/>
        </w:trPr>
        <w:tc>
          <w:tcPr>
            <w:tcW w:w="5665" w:type="dxa"/>
            <w:shd w:val="clear" w:color="auto" w:fill="D5E9DE" w:themeFill="text2" w:themeFillTint="33"/>
            <w:vAlign w:val="center"/>
          </w:tcPr>
          <w:p w14:paraId="5AAD11CB" w14:textId="77777777" w:rsidR="003E1809" w:rsidRPr="005E60C9" w:rsidRDefault="003E1809" w:rsidP="00885DB7">
            <w:pPr>
              <w:rPr>
                <w:b/>
                <w:bCs/>
              </w:rPr>
            </w:pPr>
            <w:bookmarkStart w:id="3" w:name="_Hlk181197273"/>
            <w:r>
              <w:rPr>
                <w:b/>
                <w:bCs/>
              </w:rPr>
              <w:t>Skills</w:t>
            </w:r>
          </w:p>
        </w:tc>
        <w:tc>
          <w:tcPr>
            <w:tcW w:w="2984" w:type="dxa"/>
            <w:shd w:val="clear" w:color="auto" w:fill="D5E9DE" w:themeFill="text2" w:themeFillTint="33"/>
          </w:tcPr>
          <w:p w14:paraId="3C908EC2" w14:textId="77777777" w:rsidR="003E1809" w:rsidRPr="005E60C9" w:rsidRDefault="003E1809" w:rsidP="00885DB7">
            <w:pPr>
              <w:spacing w:before="240"/>
              <w:rPr>
                <w:b/>
                <w:bCs/>
              </w:rPr>
            </w:pPr>
            <w:r>
              <w:rPr>
                <w:b/>
                <w:bCs/>
              </w:rPr>
              <w:t>Essential or Desirable</w:t>
            </w:r>
          </w:p>
        </w:tc>
      </w:tr>
      <w:tr w:rsidR="003E1809" w:rsidRPr="005E60C9" w14:paraId="1A5887E7" w14:textId="77777777" w:rsidTr="6F86821C">
        <w:trPr>
          <w:trHeight w:val="569"/>
        </w:trPr>
        <w:tc>
          <w:tcPr>
            <w:tcW w:w="5665" w:type="dxa"/>
            <w:vAlign w:val="center"/>
          </w:tcPr>
          <w:p w14:paraId="6B2CC989" w14:textId="2AFEF207" w:rsidR="003E1809" w:rsidRPr="005E60C9" w:rsidRDefault="1A261BEC" w:rsidP="6F86821C">
            <w:pPr>
              <w:spacing w:before="240"/>
            </w:pPr>
            <w:r w:rsidRPr="6F86821C">
              <w:rPr>
                <w:rFonts w:ascii="Century Gothic" w:eastAsia="Century Gothic" w:hAnsi="Century Gothic" w:cs="Century Gothic"/>
              </w:rPr>
              <w:t>Proficient in Microsoft Office programmes</w:t>
            </w:r>
          </w:p>
        </w:tc>
        <w:tc>
          <w:tcPr>
            <w:tcW w:w="2984" w:type="dxa"/>
          </w:tcPr>
          <w:p w14:paraId="303C74C5" w14:textId="737B0B80" w:rsidR="003E1809" w:rsidRPr="005E60C9" w:rsidRDefault="1A261BEC" w:rsidP="00885DB7">
            <w:pPr>
              <w:spacing w:before="240"/>
              <w:ind w:left="720"/>
              <w:rPr>
                <w:b/>
                <w:bCs/>
              </w:rPr>
            </w:pPr>
            <w:r w:rsidRPr="6F86821C">
              <w:rPr>
                <w:b/>
                <w:bCs/>
              </w:rPr>
              <w:t>Essential</w:t>
            </w:r>
          </w:p>
        </w:tc>
      </w:tr>
      <w:bookmarkEnd w:id="3"/>
    </w:tbl>
    <w:p w14:paraId="0C74A82D" w14:textId="77777777" w:rsidR="003E1809" w:rsidRDefault="003E1809" w:rsidP="005E60C9"/>
    <w:tbl>
      <w:tblPr>
        <w:tblStyle w:val="TableGrid"/>
        <w:tblW w:w="8649" w:type="dxa"/>
        <w:tblLayout w:type="fixed"/>
        <w:tblCellMar>
          <w:left w:w="142" w:type="dxa"/>
        </w:tblCellMar>
        <w:tblLook w:val="04A0" w:firstRow="1" w:lastRow="0" w:firstColumn="1" w:lastColumn="0" w:noHBand="0" w:noVBand="1"/>
      </w:tblPr>
      <w:tblGrid>
        <w:gridCol w:w="5665"/>
        <w:gridCol w:w="2984"/>
      </w:tblGrid>
      <w:tr w:rsidR="003E1809" w:rsidRPr="005E60C9" w14:paraId="61986F02" w14:textId="77777777" w:rsidTr="6F86821C">
        <w:trPr>
          <w:trHeight w:hRule="exact" w:val="775"/>
        </w:trPr>
        <w:tc>
          <w:tcPr>
            <w:tcW w:w="5665" w:type="dxa"/>
            <w:shd w:val="clear" w:color="auto" w:fill="D5E9DE" w:themeFill="text2" w:themeFillTint="33"/>
            <w:vAlign w:val="center"/>
          </w:tcPr>
          <w:p w14:paraId="7264874F" w14:textId="77777777" w:rsidR="003E1809" w:rsidRPr="005E60C9" w:rsidRDefault="003E1809" w:rsidP="00885DB7">
            <w:pPr>
              <w:rPr>
                <w:b/>
                <w:bCs/>
              </w:rPr>
            </w:pPr>
            <w:r>
              <w:rPr>
                <w:b/>
                <w:bCs/>
              </w:rPr>
              <w:t>Experience</w:t>
            </w:r>
          </w:p>
        </w:tc>
        <w:tc>
          <w:tcPr>
            <w:tcW w:w="2984" w:type="dxa"/>
            <w:shd w:val="clear" w:color="auto" w:fill="D5E9DE" w:themeFill="text2" w:themeFillTint="33"/>
          </w:tcPr>
          <w:p w14:paraId="15A7CE0C" w14:textId="77777777" w:rsidR="003E1809" w:rsidRPr="005E60C9" w:rsidRDefault="003E1809" w:rsidP="00885DB7">
            <w:pPr>
              <w:spacing w:before="240"/>
              <w:rPr>
                <w:b/>
                <w:bCs/>
              </w:rPr>
            </w:pPr>
            <w:r>
              <w:rPr>
                <w:b/>
                <w:bCs/>
              </w:rPr>
              <w:t>Essential or Desirable</w:t>
            </w:r>
          </w:p>
        </w:tc>
      </w:tr>
      <w:tr w:rsidR="003E1809" w:rsidRPr="005E60C9" w14:paraId="5CC15CE8" w14:textId="77777777" w:rsidTr="6F86821C">
        <w:trPr>
          <w:trHeight w:val="750"/>
        </w:trPr>
        <w:tc>
          <w:tcPr>
            <w:tcW w:w="5665" w:type="dxa"/>
            <w:vAlign w:val="center"/>
          </w:tcPr>
          <w:p w14:paraId="2FE798F6" w14:textId="0493BDA7" w:rsidR="003E1809" w:rsidRPr="005E60C9" w:rsidRDefault="582961E7" w:rsidP="38D8A700">
            <w:pPr>
              <w:spacing w:before="240"/>
            </w:pPr>
            <w:r w:rsidRPr="6F86821C">
              <w:rPr>
                <w:rFonts w:ascii="Century Gothic" w:eastAsia="Century Gothic" w:hAnsi="Century Gothic" w:cs="Century Gothic"/>
              </w:rPr>
              <w:t>Sound understanding and competence of interventions including brief interventions MI, PSIs, CBT and ITEP.</w:t>
            </w:r>
          </w:p>
        </w:tc>
        <w:tc>
          <w:tcPr>
            <w:tcW w:w="2984" w:type="dxa"/>
          </w:tcPr>
          <w:p w14:paraId="62E3EB29" w14:textId="79BE93DC" w:rsidR="003E1809" w:rsidRPr="005E60C9" w:rsidRDefault="432706BB" w:rsidP="00885DB7">
            <w:pPr>
              <w:spacing w:before="240"/>
              <w:ind w:left="720"/>
              <w:rPr>
                <w:b/>
                <w:bCs/>
              </w:rPr>
            </w:pPr>
            <w:r w:rsidRPr="6F86821C">
              <w:rPr>
                <w:b/>
                <w:bCs/>
              </w:rPr>
              <w:t>Essential</w:t>
            </w:r>
          </w:p>
        </w:tc>
      </w:tr>
      <w:tr w:rsidR="003E1809" w:rsidRPr="005E60C9" w14:paraId="24DB7E0B" w14:textId="77777777" w:rsidTr="6F86821C">
        <w:trPr>
          <w:trHeight w:val="577"/>
        </w:trPr>
        <w:tc>
          <w:tcPr>
            <w:tcW w:w="5665" w:type="dxa"/>
            <w:vAlign w:val="center"/>
          </w:tcPr>
          <w:p w14:paraId="01162865" w14:textId="1BD9A658" w:rsidR="003E1809" w:rsidRPr="005E60C9" w:rsidRDefault="582961E7" w:rsidP="6F86821C">
            <w:pPr>
              <w:spacing w:before="240"/>
            </w:pPr>
            <w:r w:rsidRPr="6F86821C">
              <w:rPr>
                <w:rFonts w:ascii="Century Gothic" w:eastAsia="Century Gothic" w:hAnsi="Century Gothic" w:cs="Century Gothic"/>
              </w:rPr>
              <w:t xml:space="preserve">Knowledge of the substance misuse field, models of recovery and issues relating to recovery planning. </w:t>
            </w:r>
          </w:p>
        </w:tc>
        <w:tc>
          <w:tcPr>
            <w:tcW w:w="2984" w:type="dxa"/>
          </w:tcPr>
          <w:p w14:paraId="4A1864B0" w14:textId="02BF0FAF" w:rsidR="003E1809" w:rsidRPr="005E60C9" w:rsidRDefault="69F6D217" w:rsidP="00885DB7">
            <w:pPr>
              <w:spacing w:before="240"/>
              <w:ind w:left="720"/>
              <w:rPr>
                <w:b/>
                <w:bCs/>
              </w:rPr>
            </w:pPr>
            <w:r w:rsidRPr="6F86821C">
              <w:rPr>
                <w:b/>
                <w:bCs/>
              </w:rPr>
              <w:t>Essential</w:t>
            </w:r>
          </w:p>
        </w:tc>
      </w:tr>
      <w:tr w:rsidR="00DC0D43" w:rsidRPr="005E60C9" w14:paraId="18D83FB9" w14:textId="77777777" w:rsidTr="6F86821C">
        <w:trPr>
          <w:trHeight w:val="577"/>
        </w:trPr>
        <w:tc>
          <w:tcPr>
            <w:tcW w:w="5665" w:type="dxa"/>
            <w:vAlign w:val="center"/>
          </w:tcPr>
          <w:p w14:paraId="6870BD2C" w14:textId="2153FFC5" w:rsidR="00DC0D43" w:rsidRPr="6F86821C" w:rsidRDefault="00DC0D43" w:rsidP="6F86821C">
            <w:pPr>
              <w:spacing w:before="240"/>
              <w:rPr>
                <w:rFonts w:ascii="Century Gothic" w:eastAsia="Century Gothic" w:hAnsi="Century Gothic" w:cs="Century Gothic"/>
              </w:rPr>
            </w:pPr>
            <w:r w:rsidRPr="6F86821C">
              <w:rPr>
                <w:rFonts w:ascii="Century Gothic" w:eastAsia="Century Gothic" w:hAnsi="Century Gothic" w:cs="Century Gothic"/>
              </w:rPr>
              <w:t xml:space="preserve">Sound understanding of community engagement and asset mapping/building approach.  </w:t>
            </w:r>
          </w:p>
        </w:tc>
        <w:tc>
          <w:tcPr>
            <w:tcW w:w="2984" w:type="dxa"/>
          </w:tcPr>
          <w:p w14:paraId="48164169" w14:textId="1A44E82D" w:rsidR="00DC0D43" w:rsidRPr="6F86821C" w:rsidRDefault="00DC0D43" w:rsidP="00885DB7">
            <w:pPr>
              <w:spacing w:before="240"/>
              <w:ind w:left="720"/>
              <w:rPr>
                <w:b/>
                <w:bCs/>
              </w:rPr>
            </w:pPr>
            <w:r w:rsidRPr="00DC0D43">
              <w:rPr>
                <w:b/>
                <w:bCs/>
              </w:rPr>
              <w:t>Essential</w:t>
            </w:r>
          </w:p>
        </w:tc>
      </w:tr>
      <w:tr w:rsidR="003E1809" w:rsidRPr="005E60C9" w14:paraId="77BAF72D" w14:textId="77777777" w:rsidTr="6F86821C">
        <w:trPr>
          <w:trHeight w:val="557"/>
        </w:trPr>
        <w:tc>
          <w:tcPr>
            <w:tcW w:w="5665" w:type="dxa"/>
            <w:vAlign w:val="center"/>
          </w:tcPr>
          <w:p w14:paraId="137F4397" w14:textId="154C4C49" w:rsidR="003E1809" w:rsidRPr="005E60C9" w:rsidRDefault="582961E7" w:rsidP="6F86821C">
            <w:pPr>
              <w:spacing w:before="240"/>
            </w:pPr>
            <w:r w:rsidRPr="6F86821C">
              <w:rPr>
                <w:rFonts w:ascii="Century Gothic" w:eastAsia="Century Gothic" w:hAnsi="Century Gothic" w:cs="Century Gothic"/>
              </w:rPr>
              <w:lastRenderedPageBreak/>
              <w:t>Understanding of best practice frameworks NICE, DOH, NTA, NMC, Care Quality Commission frameworks &amp; Caldicott Standards.</w:t>
            </w:r>
          </w:p>
        </w:tc>
        <w:tc>
          <w:tcPr>
            <w:tcW w:w="2984" w:type="dxa"/>
          </w:tcPr>
          <w:p w14:paraId="1450B84C" w14:textId="0F0EC67E" w:rsidR="003E1809" w:rsidRPr="005E60C9" w:rsidRDefault="327E2A55" w:rsidP="00885DB7">
            <w:pPr>
              <w:spacing w:before="240"/>
              <w:ind w:left="720"/>
              <w:rPr>
                <w:b/>
                <w:bCs/>
              </w:rPr>
            </w:pPr>
            <w:r w:rsidRPr="6F86821C">
              <w:rPr>
                <w:b/>
                <w:bCs/>
              </w:rPr>
              <w:t>Essential</w:t>
            </w:r>
          </w:p>
        </w:tc>
      </w:tr>
      <w:tr w:rsidR="003E1809" w:rsidRPr="005E60C9" w14:paraId="32F6ACAC" w14:textId="77777777" w:rsidTr="6F86821C">
        <w:trPr>
          <w:trHeight w:val="551"/>
        </w:trPr>
        <w:tc>
          <w:tcPr>
            <w:tcW w:w="5665" w:type="dxa"/>
            <w:vAlign w:val="center"/>
          </w:tcPr>
          <w:p w14:paraId="5AA962B2" w14:textId="3263B749" w:rsidR="003E1809" w:rsidRPr="005E60C9" w:rsidRDefault="582961E7" w:rsidP="6F86821C">
            <w:pPr>
              <w:spacing w:before="240"/>
            </w:pPr>
            <w:r w:rsidRPr="6F86821C">
              <w:rPr>
                <w:rFonts w:ascii="Century Gothic" w:eastAsia="Century Gothic" w:hAnsi="Century Gothic" w:cs="Century Gothic"/>
              </w:rPr>
              <w:t>Ability to carry out assessment and recovery planning and risk management plans.</w:t>
            </w:r>
          </w:p>
        </w:tc>
        <w:tc>
          <w:tcPr>
            <w:tcW w:w="2984" w:type="dxa"/>
          </w:tcPr>
          <w:p w14:paraId="27FD51BB" w14:textId="0F0EC67E" w:rsidR="003E1809" w:rsidRPr="005E60C9" w:rsidRDefault="4F26EE18" w:rsidP="6F86821C">
            <w:pPr>
              <w:spacing w:before="240"/>
              <w:ind w:left="720"/>
              <w:rPr>
                <w:b/>
                <w:bCs/>
              </w:rPr>
            </w:pPr>
            <w:r w:rsidRPr="6F86821C">
              <w:rPr>
                <w:b/>
                <w:bCs/>
              </w:rPr>
              <w:t>Essential</w:t>
            </w:r>
          </w:p>
          <w:p w14:paraId="2F3C2F7D" w14:textId="2BCAFB27" w:rsidR="003E1809" w:rsidRPr="005E60C9" w:rsidRDefault="003E1809" w:rsidP="005F316C">
            <w:pPr>
              <w:spacing w:before="240"/>
              <w:jc w:val="both"/>
              <w:rPr>
                <w:b/>
                <w:bCs/>
              </w:rPr>
            </w:pPr>
          </w:p>
        </w:tc>
      </w:tr>
      <w:tr w:rsidR="001C7D2A" w:rsidRPr="005E60C9" w14:paraId="580B7698" w14:textId="77777777" w:rsidTr="6F86821C">
        <w:trPr>
          <w:trHeight w:val="551"/>
        </w:trPr>
        <w:tc>
          <w:tcPr>
            <w:tcW w:w="5665" w:type="dxa"/>
            <w:vAlign w:val="center"/>
          </w:tcPr>
          <w:p w14:paraId="79D2E05A" w14:textId="07C5D148" w:rsidR="001C7D2A" w:rsidRPr="005E60C9" w:rsidRDefault="582961E7" w:rsidP="6F86821C">
            <w:pPr>
              <w:spacing w:before="240"/>
            </w:pPr>
            <w:r w:rsidRPr="6F86821C">
              <w:rPr>
                <w:rFonts w:ascii="Century Gothic" w:eastAsia="Century Gothic" w:hAnsi="Century Gothic" w:cs="Century Gothic"/>
              </w:rPr>
              <w:t>Experience of delivering 1-1 and group therapeutic interventions</w:t>
            </w:r>
          </w:p>
        </w:tc>
        <w:tc>
          <w:tcPr>
            <w:tcW w:w="2984" w:type="dxa"/>
          </w:tcPr>
          <w:p w14:paraId="28521E23" w14:textId="0F0EC67E" w:rsidR="001C7D2A" w:rsidRPr="005E60C9" w:rsidRDefault="79D8741C" w:rsidP="6F86821C">
            <w:pPr>
              <w:spacing w:before="240"/>
              <w:ind w:left="720"/>
              <w:rPr>
                <w:b/>
                <w:bCs/>
              </w:rPr>
            </w:pPr>
            <w:r w:rsidRPr="6F86821C">
              <w:rPr>
                <w:b/>
                <w:bCs/>
              </w:rPr>
              <w:t>Essential</w:t>
            </w:r>
          </w:p>
          <w:p w14:paraId="29F5DC26" w14:textId="027B5032" w:rsidR="001C7D2A" w:rsidRPr="005E60C9" w:rsidRDefault="001C7D2A" w:rsidP="00885DB7">
            <w:pPr>
              <w:spacing w:before="240"/>
              <w:rPr>
                <w:b/>
                <w:bCs/>
              </w:rPr>
            </w:pPr>
          </w:p>
        </w:tc>
      </w:tr>
    </w:tbl>
    <w:p w14:paraId="597240D0" w14:textId="4BCE261E" w:rsidR="6F86821C" w:rsidRDefault="6F86821C"/>
    <w:p w14:paraId="3C4B094B" w14:textId="77777777" w:rsidR="003E1809" w:rsidRPr="005E60C9" w:rsidRDefault="003E1809" w:rsidP="005E60C9"/>
    <w:sectPr w:rsidR="003E1809" w:rsidRPr="005E60C9" w:rsidSect="003E1809">
      <w:headerReference w:type="default" r:id="rId15"/>
      <w:headerReference w:type="first" r:id="rId16"/>
      <w:footerReference w:type="first" r:id="rId17"/>
      <w:pgSz w:w="11906" w:h="16838" w:code="9"/>
      <w:pgMar w:top="964" w:right="851" w:bottom="1134" w:left="2211" w:header="567"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5E371" w14:textId="77777777" w:rsidR="00B9150F" w:rsidRDefault="00B9150F" w:rsidP="001668B7">
      <w:pPr>
        <w:spacing w:line="240" w:lineRule="auto"/>
      </w:pPr>
      <w:r>
        <w:separator/>
      </w:r>
    </w:p>
  </w:endnote>
  <w:endnote w:type="continuationSeparator" w:id="0">
    <w:p w14:paraId="33F839AE" w14:textId="77777777" w:rsidR="00B9150F" w:rsidRDefault="00B9150F" w:rsidP="001668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4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67"/>
      <w:gridCol w:w="5277"/>
    </w:tblGrid>
    <w:tr w:rsidR="00146AB0" w14:paraId="099B64DA" w14:textId="77777777" w:rsidTr="003D59A9">
      <w:trPr>
        <w:trHeight w:hRule="exact" w:val="397"/>
      </w:trPr>
      <w:tc>
        <w:tcPr>
          <w:tcW w:w="4167" w:type="dxa"/>
          <w:vAlign w:val="bottom"/>
        </w:tcPr>
        <w:p w14:paraId="2818713D" w14:textId="77777777" w:rsidR="00146AB0" w:rsidRDefault="003E1809" w:rsidP="00146AB0">
          <w:pPr>
            <w:pStyle w:val="Footer"/>
            <w:jc w:val="right"/>
          </w:pPr>
          <w:r>
            <w:t>Job Description Template</w:t>
          </w:r>
        </w:p>
      </w:tc>
      <w:tc>
        <w:tcPr>
          <w:tcW w:w="5277" w:type="dxa"/>
          <w:vAlign w:val="bottom"/>
        </w:tcPr>
        <w:sdt>
          <w:sdtPr>
            <w:id w:val="808677356"/>
            <w:docPartObj>
              <w:docPartGallery w:val="Page Numbers (Bottom of Page)"/>
              <w:docPartUnique/>
            </w:docPartObj>
          </w:sdtPr>
          <w:sdtEndPr/>
          <w:sdtContent>
            <w:sdt>
              <w:sdtPr>
                <w:id w:val="254413507"/>
                <w:docPartObj>
                  <w:docPartGallery w:val="Page Numbers (Top of Page)"/>
                  <w:docPartUnique/>
                </w:docPartObj>
              </w:sdtPr>
              <w:sdtEndPr/>
              <w:sdtContent>
                <w:p w14:paraId="4CBCFF4F" w14:textId="77777777" w:rsidR="00146AB0" w:rsidRDefault="00146AB0" w:rsidP="00146AB0">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rPr>
                    <w:t>3</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rPr>
                    <w:t>4</w:t>
                  </w:r>
                  <w:r>
                    <w:rPr>
                      <w:b/>
                      <w:bCs/>
                      <w:sz w:val="24"/>
                    </w:rPr>
                    <w:fldChar w:fldCharType="end"/>
                  </w:r>
                </w:p>
              </w:sdtContent>
            </w:sdt>
          </w:sdtContent>
        </w:sdt>
      </w:tc>
    </w:tr>
  </w:tbl>
  <w:p w14:paraId="2978A8EF" w14:textId="77777777" w:rsidR="00146AB0" w:rsidRPr="00146AB0" w:rsidRDefault="00146AB0" w:rsidP="00146AB0">
    <w:pPr>
      <w:pStyle w:val="Footer"/>
    </w:pPr>
    <w:r>
      <w:rPr>
        <w:noProof/>
      </w:rPr>
      <w:drawing>
        <wp:anchor distT="0" distB="0" distL="114300" distR="114300" simplePos="0" relativeHeight="251685888" behindDoc="0" locked="1" layoutInCell="1" allowOverlap="1" wp14:anchorId="2AF5E457" wp14:editId="36459654">
          <wp:simplePos x="0" y="0"/>
          <wp:positionH relativeFrom="page">
            <wp:posOffset>506095</wp:posOffset>
          </wp:positionH>
          <wp:positionV relativeFrom="page">
            <wp:posOffset>10136505</wp:posOffset>
          </wp:positionV>
          <wp:extent cx="431800" cy="287655"/>
          <wp:effectExtent l="0" t="0" r="6350" b="0"/>
          <wp:wrapNone/>
          <wp:docPr id="341738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4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67"/>
      <w:gridCol w:w="5277"/>
    </w:tblGrid>
    <w:tr w:rsidR="00B97BE1" w14:paraId="6C5390E0" w14:textId="77777777" w:rsidTr="006A4EF9">
      <w:trPr>
        <w:trHeight w:hRule="exact" w:val="397"/>
      </w:trPr>
      <w:tc>
        <w:tcPr>
          <w:tcW w:w="4167" w:type="dxa"/>
          <w:vAlign w:val="bottom"/>
        </w:tcPr>
        <w:p w14:paraId="2C9AA6F7" w14:textId="77777777" w:rsidR="00B97BE1" w:rsidRDefault="005E60C9" w:rsidP="00B97BE1">
          <w:pPr>
            <w:pStyle w:val="Footer"/>
            <w:jc w:val="right"/>
          </w:pPr>
          <w:r>
            <w:t>Job Description Template</w:t>
          </w:r>
        </w:p>
      </w:tc>
      <w:tc>
        <w:tcPr>
          <w:tcW w:w="5277" w:type="dxa"/>
          <w:vAlign w:val="bottom"/>
        </w:tcPr>
        <w:sdt>
          <w:sdtPr>
            <w:id w:val="914441887"/>
            <w:docPartObj>
              <w:docPartGallery w:val="Page Numbers (Bottom of Page)"/>
              <w:docPartUnique/>
            </w:docPartObj>
          </w:sdtPr>
          <w:sdtEndPr/>
          <w:sdtContent>
            <w:sdt>
              <w:sdtPr>
                <w:id w:val="-1980834942"/>
                <w:docPartObj>
                  <w:docPartGallery w:val="Page Numbers (Top of Page)"/>
                  <w:docPartUnique/>
                </w:docPartObj>
              </w:sdtPr>
              <w:sdtEndPr/>
              <w:sdtContent>
                <w:p w14:paraId="44041983" w14:textId="77777777" w:rsidR="00B97BE1" w:rsidRDefault="00B97BE1" w:rsidP="00FE6C19">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14:paraId="5CE9DCDB" w14:textId="77777777" w:rsidR="002B7CD2" w:rsidRDefault="003417EE">
    <w:pPr>
      <w:pStyle w:val="Footer"/>
    </w:pPr>
    <w:r>
      <w:rPr>
        <w:noProof/>
      </w:rPr>
      <w:drawing>
        <wp:anchor distT="0" distB="0" distL="114300" distR="114300" simplePos="0" relativeHeight="251661312" behindDoc="0" locked="1" layoutInCell="1" allowOverlap="1" wp14:anchorId="360E6734" wp14:editId="619A17AC">
          <wp:simplePos x="0" y="0"/>
          <wp:positionH relativeFrom="page">
            <wp:posOffset>506095</wp:posOffset>
          </wp:positionH>
          <wp:positionV relativeFrom="page">
            <wp:posOffset>10136505</wp:posOffset>
          </wp:positionV>
          <wp:extent cx="431800" cy="287655"/>
          <wp:effectExtent l="0" t="0" r="6350" b="0"/>
          <wp:wrapNone/>
          <wp:docPr id="9187353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4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67"/>
      <w:gridCol w:w="5277"/>
    </w:tblGrid>
    <w:tr w:rsidR="00CB3A3A" w14:paraId="21305E23" w14:textId="77777777" w:rsidTr="006A4EF9">
      <w:trPr>
        <w:trHeight w:hRule="exact" w:val="397"/>
      </w:trPr>
      <w:tc>
        <w:tcPr>
          <w:tcW w:w="4167" w:type="dxa"/>
          <w:vAlign w:val="bottom"/>
        </w:tcPr>
        <w:p w14:paraId="4FF30448" w14:textId="77777777" w:rsidR="00CB3A3A" w:rsidRDefault="00504F91" w:rsidP="00B97BE1">
          <w:pPr>
            <w:pStyle w:val="Footer"/>
            <w:jc w:val="right"/>
          </w:pPr>
          <w:r>
            <w:fldChar w:fldCharType="begin"/>
          </w:r>
          <w:r>
            <w:instrText xml:space="preserve"> REF  ref </w:instrText>
          </w:r>
          <w:r>
            <w:fldChar w:fldCharType="separate"/>
          </w:r>
          <w:r w:rsidR="00BC18F1">
            <w:rPr>
              <w:b/>
              <w:bCs/>
            </w:rPr>
            <w:t xml:space="preserve">Error! Reference source not </w:t>
          </w:r>
          <w:proofErr w:type="spellStart"/>
          <w:r w:rsidR="00BC18F1">
            <w:rPr>
              <w:b/>
              <w:bCs/>
            </w:rPr>
            <w:t>found.</w:t>
          </w:r>
          <w:r>
            <w:fldChar w:fldCharType="end"/>
          </w:r>
          <w:r>
            <w:t>Report</w:t>
          </w:r>
          <w:proofErr w:type="spellEnd"/>
          <w:r>
            <w:t xml:space="preserve"> title</w:t>
          </w:r>
          <w:r w:rsidR="00CB3A3A" w:rsidRPr="00231827">
            <w:t xml:space="preserve"> </w:t>
          </w:r>
          <w:proofErr w:type="spellStart"/>
          <w:r w:rsidR="00CB3A3A" w:rsidRPr="00231827">
            <w:t>V</w:t>
          </w:r>
          <w:r>
            <w:fldChar w:fldCharType="begin"/>
          </w:r>
          <w:r>
            <w:instrText xml:space="preserve"> REF  version </w:instrText>
          </w:r>
          <w:r>
            <w:fldChar w:fldCharType="separate"/>
          </w:r>
          <w:r w:rsidR="00BC18F1">
            <w:rPr>
              <w:b/>
              <w:bCs/>
            </w:rPr>
            <w:t>Error</w:t>
          </w:r>
          <w:proofErr w:type="spellEnd"/>
          <w:r w:rsidR="00BC18F1">
            <w:rPr>
              <w:b/>
              <w:bCs/>
            </w:rPr>
            <w:t>! Reference source not found.</w:t>
          </w:r>
          <w:r>
            <w:fldChar w:fldCharType="end"/>
          </w:r>
        </w:p>
      </w:tc>
      <w:tc>
        <w:tcPr>
          <w:tcW w:w="5277" w:type="dxa"/>
          <w:vAlign w:val="bottom"/>
        </w:tcPr>
        <w:sdt>
          <w:sdtPr>
            <w:id w:val="-61184683"/>
            <w:docPartObj>
              <w:docPartGallery w:val="Page Numbers (Bottom of Page)"/>
              <w:docPartUnique/>
            </w:docPartObj>
          </w:sdtPr>
          <w:sdtEndPr/>
          <w:sdtContent>
            <w:sdt>
              <w:sdtPr>
                <w:id w:val="-899824754"/>
                <w:docPartObj>
                  <w:docPartGallery w:val="Page Numbers (Top of Page)"/>
                  <w:docPartUnique/>
                </w:docPartObj>
              </w:sdtPr>
              <w:sdtEndPr/>
              <w:sdtContent>
                <w:p w14:paraId="38F81AFE" w14:textId="77777777" w:rsidR="00CB3A3A" w:rsidRDefault="00CB3A3A" w:rsidP="00B97BE1">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14:paraId="579832B7" w14:textId="77777777" w:rsidR="00CB3A3A" w:rsidRDefault="00CB3A3A">
    <w:pPr>
      <w:pStyle w:val="Footer"/>
    </w:pPr>
    <w:r>
      <w:rPr>
        <w:noProof/>
      </w:rPr>
      <w:drawing>
        <wp:anchor distT="0" distB="0" distL="114300" distR="114300" simplePos="0" relativeHeight="251678720" behindDoc="0" locked="1" layoutInCell="1" allowOverlap="1" wp14:anchorId="6F8AFCE5" wp14:editId="4214CE1C">
          <wp:simplePos x="0" y="0"/>
          <wp:positionH relativeFrom="page">
            <wp:posOffset>506095</wp:posOffset>
          </wp:positionH>
          <wp:positionV relativeFrom="page">
            <wp:posOffset>10136505</wp:posOffset>
          </wp:positionV>
          <wp:extent cx="431800" cy="287655"/>
          <wp:effectExtent l="0" t="0" r="6350" b="0"/>
          <wp:wrapNone/>
          <wp:docPr id="13445099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C13D7" w14:textId="77777777" w:rsidR="00B9150F" w:rsidRDefault="00B9150F" w:rsidP="001668B7">
      <w:pPr>
        <w:spacing w:line="240" w:lineRule="auto"/>
      </w:pPr>
      <w:r>
        <w:separator/>
      </w:r>
    </w:p>
  </w:footnote>
  <w:footnote w:type="continuationSeparator" w:id="0">
    <w:p w14:paraId="40301AE8" w14:textId="77777777" w:rsidR="00B9150F" w:rsidRDefault="00B9150F" w:rsidP="001668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38D8A700" w14:paraId="5F6A4533" w14:textId="77777777" w:rsidTr="38D8A700">
      <w:trPr>
        <w:trHeight w:val="300"/>
      </w:trPr>
      <w:tc>
        <w:tcPr>
          <w:tcW w:w="2945" w:type="dxa"/>
        </w:tcPr>
        <w:p w14:paraId="1F958070" w14:textId="684C0DB0" w:rsidR="38D8A700" w:rsidRDefault="38D8A700" w:rsidP="38D8A700">
          <w:pPr>
            <w:pStyle w:val="Header"/>
            <w:ind w:left="-115"/>
          </w:pPr>
        </w:p>
      </w:tc>
      <w:tc>
        <w:tcPr>
          <w:tcW w:w="2945" w:type="dxa"/>
        </w:tcPr>
        <w:p w14:paraId="4CA560C6" w14:textId="61BBA4B5" w:rsidR="38D8A700" w:rsidRDefault="38D8A700" w:rsidP="38D8A700">
          <w:pPr>
            <w:pStyle w:val="Header"/>
            <w:jc w:val="center"/>
          </w:pPr>
        </w:p>
      </w:tc>
      <w:tc>
        <w:tcPr>
          <w:tcW w:w="2945" w:type="dxa"/>
        </w:tcPr>
        <w:p w14:paraId="34660715" w14:textId="19ED00E6" w:rsidR="38D8A700" w:rsidRDefault="38D8A700" w:rsidP="38D8A700">
          <w:pPr>
            <w:pStyle w:val="Header"/>
            <w:ind w:right="-115"/>
            <w:jc w:val="right"/>
          </w:pPr>
        </w:p>
      </w:tc>
    </w:tr>
  </w:tbl>
  <w:p w14:paraId="6AECAF96" w14:textId="6E3362E2" w:rsidR="38D8A700" w:rsidRDefault="38D8A700" w:rsidP="38D8A7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ayout w:type="fixed"/>
      <w:tblCellMar>
        <w:left w:w="0" w:type="dxa"/>
        <w:right w:w="0" w:type="dxa"/>
      </w:tblCellMar>
      <w:tblLook w:val="04A0" w:firstRow="1" w:lastRow="0" w:firstColumn="1" w:lastColumn="0" w:noHBand="0" w:noVBand="1"/>
    </w:tblPr>
    <w:tblGrid>
      <w:gridCol w:w="7366"/>
    </w:tblGrid>
    <w:tr w:rsidR="00BF2B1B" w14:paraId="18225E9A" w14:textId="77777777" w:rsidTr="38D8A700">
      <w:trPr>
        <w:trHeight w:val="555"/>
      </w:trPr>
      <w:tc>
        <w:tcPr>
          <w:tcW w:w="7366" w:type="dxa"/>
          <w:tcBorders>
            <w:top w:val="nil"/>
            <w:left w:val="nil"/>
            <w:bottom w:val="nil"/>
            <w:right w:val="nil"/>
          </w:tcBorders>
        </w:tcPr>
        <w:p w14:paraId="2C140C23" w14:textId="77777777" w:rsidR="00BF2B1B" w:rsidRDefault="00BF2B1B" w:rsidP="00BF2B1B">
          <w:pPr>
            <w:pStyle w:val="Header"/>
          </w:pPr>
        </w:p>
      </w:tc>
    </w:tr>
  </w:tbl>
  <w:p w14:paraId="79940326" w14:textId="77777777" w:rsidR="002B7CD2" w:rsidRPr="00BF2B1B" w:rsidRDefault="00BF2B1B" w:rsidP="00BF2B1B">
    <w:pPr>
      <w:pStyle w:val="Header"/>
    </w:pPr>
    <w:r>
      <w:rPr>
        <w:noProof/>
      </w:rPr>
      <w:drawing>
        <wp:anchor distT="0" distB="0" distL="114300" distR="114300" simplePos="0" relativeHeight="251683840" behindDoc="0" locked="1" layoutInCell="1" allowOverlap="1" wp14:anchorId="26A4DB40" wp14:editId="1D7BEBB6">
          <wp:simplePos x="0" y="0"/>
          <wp:positionH relativeFrom="page">
            <wp:posOffset>500380</wp:posOffset>
          </wp:positionH>
          <wp:positionV relativeFrom="page">
            <wp:posOffset>989965</wp:posOffset>
          </wp:positionV>
          <wp:extent cx="2793600" cy="658800"/>
          <wp:effectExtent l="0" t="0" r="6985" b="8255"/>
          <wp:wrapNone/>
          <wp:docPr id="526353537" name="Picture 2"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220528" name="Picture 2" descr="A green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93600" cy="658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38D8A700" w14:paraId="5F6C2747" w14:textId="77777777" w:rsidTr="38D8A700">
      <w:trPr>
        <w:trHeight w:val="300"/>
      </w:trPr>
      <w:tc>
        <w:tcPr>
          <w:tcW w:w="2945" w:type="dxa"/>
        </w:tcPr>
        <w:p w14:paraId="031F7765" w14:textId="5EF9C089" w:rsidR="38D8A700" w:rsidRDefault="38D8A700" w:rsidP="38D8A700">
          <w:pPr>
            <w:pStyle w:val="Header"/>
            <w:ind w:left="-115"/>
          </w:pPr>
        </w:p>
      </w:tc>
      <w:tc>
        <w:tcPr>
          <w:tcW w:w="2945" w:type="dxa"/>
        </w:tcPr>
        <w:p w14:paraId="3F1FAEDD" w14:textId="3FDD85A6" w:rsidR="38D8A700" w:rsidRDefault="38D8A700" w:rsidP="38D8A700">
          <w:pPr>
            <w:pStyle w:val="Header"/>
            <w:jc w:val="center"/>
          </w:pPr>
        </w:p>
      </w:tc>
      <w:tc>
        <w:tcPr>
          <w:tcW w:w="2945" w:type="dxa"/>
        </w:tcPr>
        <w:p w14:paraId="1B55F09F" w14:textId="6D16D930" w:rsidR="38D8A700" w:rsidRDefault="38D8A700" w:rsidP="38D8A700">
          <w:pPr>
            <w:pStyle w:val="Header"/>
            <w:ind w:right="-115"/>
            <w:jc w:val="right"/>
          </w:pPr>
        </w:p>
      </w:tc>
    </w:tr>
  </w:tbl>
  <w:p w14:paraId="4C478A77" w14:textId="04C23D5E" w:rsidR="38D8A700" w:rsidRDefault="38D8A700" w:rsidP="38D8A7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8DEF8" w14:textId="77777777" w:rsidR="00CB3A3A" w:rsidRDefault="00CB3A3A">
    <w:pPr>
      <w:pStyle w:val="Header"/>
    </w:pPr>
  </w:p>
</w:hdr>
</file>

<file path=word/intelligence2.xml><?xml version="1.0" encoding="utf-8"?>
<int2:intelligence xmlns:int2="http://schemas.microsoft.com/office/intelligence/2020/intelligence" xmlns:oel="http://schemas.microsoft.com/office/2019/extlst">
  <int2:observations>
    <int2:textHash int2:hashCode="3QAIsLf/xV6rZP" int2:id="KyW0h47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A9EB6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760937"/>
    <w:multiLevelType w:val="hybridMultilevel"/>
    <w:tmpl w:val="D8582280"/>
    <w:lvl w:ilvl="0" w:tplc="D6B6C66E">
      <w:start w:val="1"/>
      <w:numFmt w:val="bullet"/>
      <w:lvlText w:val="-"/>
      <w:lvlJc w:val="left"/>
      <w:pPr>
        <w:ind w:left="720" w:hanging="360"/>
      </w:pPr>
      <w:rPr>
        <w:rFonts w:ascii="Aptos" w:hAnsi="Aptos" w:hint="default"/>
      </w:rPr>
    </w:lvl>
    <w:lvl w:ilvl="1" w:tplc="02CE0E82">
      <w:start w:val="1"/>
      <w:numFmt w:val="bullet"/>
      <w:lvlText w:val="o"/>
      <w:lvlJc w:val="left"/>
      <w:pPr>
        <w:ind w:left="1440" w:hanging="360"/>
      </w:pPr>
      <w:rPr>
        <w:rFonts w:ascii="Courier New" w:hAnsi="Courier New" w:hint="default"/>
      </w:rPr>
    </w:lvl>
    <w:lvl w:ilvl="2" w:tplc="E07C8AE4">
      <w:start w:val="1"/>
      <w:numFmt w:val="bullet"/>
      <w:lvlText w:val=""/>
      <w:lvlJc w:val="left"/>
      <w:pPr>
        <w:ind w:left="2160" w:hanging="360"/>
      </w:pPr>
      <w:rPr>
        <w:rFonts w:ascii="Wingdings" w:hAnsi="Wingdings" w:hint="default"/>
      </w:rPr>
    </w:lvl>
    <w:lvl w:ilvl="3" w:tplc="AD0C3DB0">
      <w:start w:val="1"/>
      <w:numFmt w:val="bullet"/>
      <w:lvlText w:val=""/>
      <w:lvlJc w:val="left"/>
      <w:pPr>
        <w:ind w:left="2880" w:hanging="360"/>
      </w:pPr>
      <w:rPr>
        <w:rFonts w:ascii="Symbol" w:hAnsi="Symbol" w:hint="default"/>
      </w:rPr>
    </w:lvl>
    <w:lvl w:ilvl="4" w:tplc="EA2E82B4">
      <w:start w:val="1"/>
      <w:numFmt w:val="bullet"/>
      <w:lvlText w:val="o"/>
      <w:lvlJc w:val="left"/>
      <w:pPr>
        <w:ind w:left="3600" w:hanging="360"/>
      </w:pPr>
      <w:rPr>
        <w:rFonts w:ascii="Courier New" w:hAnsi="Courier New" w:hint="default"/>
      </w:rPr>
    </w:lvl>
    <w:lvl w:ilvl="5" w:tplc="BFC22792">
      <w:start w:val="1"/>
      <w:numFmt w:val="bullet"/>
      <w:lvlText w:val=""/>
      <w:lvlJc w:val="left"/>
      <w:pPr>
        <w:ind w:left="4320" w:hanging="360"/>
      </w:pPr>
      <w:rPr>
        <w:rFonts w:ascii="Wingdings" w:hAnsi="Wingdings" w:hint="default"/>
      </w:rPr>
    </w:lvl>
    <w:lvl w:ilvl="6" w:tplc="85E646EA">
      <w:start w:val="1"/>
      <w:numFmt w:val="bullet"/>
      <w:lvlText w:val=""/>
      <w:lvlJc w:val="left"/>
      <w:pPr>
        <w:ind w:left="5040" w:hanging="360"/>
      </w:pPr>
      <w:rPr>
        <w:rFonts w:ascii="Symbol" w:hAnsi="Symbol" w:hint="default"/>
      </w:rPr>
    </w:lvl>
    <w:lvl w:ilvl="7" w:tplc="E944854E">
      <w:start w:val="1"/>
      <w:numFmt w:val="bullet"/>
      <w:lvlText w:val="o"/>
      <w:lvlJc w:val="left"/>
      <w:pPr>
        <w:ind w:left="5760" w:hanging="360"/>
      </w:pPr>
      <w:rPr>
        <w:rFonts w:ascii="Courier New" w:hAnsi="Courier New" w:hint="default"/>
      </w:rPr>
    </w:lvl>
    <w:lvl w:ilvl="8" w:tplc="8E8028B0">
      <w:start w:val="1"/>
      <w:numFmt w:val="bullet"/>
      <w:lvlText w:val=""/>
      <w:lvlJc w:val="left"/>
      <w:pPr>
        <w:ind w:left="6480" w:hanging="360"/>
      </w:pPr>
      <w:rPr>
        <w:rFonts w:ascii="Wingdings" w:hAnsi="Wingdings" w:hint="default"/>
      </w:rPr>
    </w:lvl>
  </w:abstractNum>
  <w:abstractNum w:abstractNumId="2" w15:restartNumberingAfterBreak="0">
    <w:nsid w:val="0C3FBC54"/>
    <w:multiLevelType w:val="hybridMultilevel"/>
    <w:tmpl w:val="3C54B9CC"/>
    <w:lvl w:ilvl="0" w:tplc="35987B1A">
      <w:start w:val="1"/>
      <w:numFmt w:val="bullet"/>
      <w:lvlText w:val="-"/>
      <w:lvlJc w:val="left"/>
      <w:pPr>
        <w:ind w:left="720" w:hanging="360"/>
      </w:pPr>
      <w:rPr>
        <w:rFonts w:ascii="Aptos" w:hAnsi="Aptos" w:hint="default"/>
      </w:rPr>
    </w:lvl>
    <w:lvl w:ilvl="1" w:tplc="1FE05356">
      <w:start w:val="1"/>
      <w:numFmt w:val="bullet"/>
      <w:lvlText w:val="o"/>
      <w:lvlJc w:val="left"/>
      <w:pPr>
        <w:ind w:left="1440" w:hanging="360"/>
      </w:pPr>
      <w:rPr>
        <w:rFonts w:ascii="Courier New" w:hAnsi="Courier New" w:hint="default"/>
      </w:rPr>
    </w:lvl>
    <w:lvl w:ilvl="2" w:tplc="7C066C66">
      <w:start w:val="1"/>
      <w:numFmt w:val="bullet"/>
      <w:lvlText w:val=""/>
      <w:lvlJc w:val="left"/>
      <w:pPr>
        <w:ind w:left="2160" w:hanging="360"/>
      </w:pPr>
      <w:rPr>
        <w:rFonts w:ascii="Wingdings" w:hAnsi="Wingdings" w:hint="default"/>
      </w:rPr>
    </w:lvl>
    <w:lvl w:ilvl="3" w:tplc="0DCCBEA0">
      <w:start w:val="1"/>
      <w:numFmt w:val="bullet"/>
      <w:lvlText w:val=""/>
      <w:lvlJc w:val="left"/>
      <w:pPr>
        <w:ind w:left="2880" w:hanging="360"/>
      </w:pPr>
      <w:rPr>
        <w:rFonts w:ascii="Symbol" w:hAnsi="Symbol" w:hint="default"/>
      </w:rPr>
    </w:lvl>
    <w:lvl w:ilvl="4" w:tplc="98405A64">
      <w:start w:val="1"/>
      <w:numFmt w:val="bullet"/>
      <w:lvlText w:val="o"/>
      <w:lvlJc w:val="left"/>
      <w:pPr>
        <w:ind w:left="3600" w:hanging="360"/>
      </w:pPr>
      <w:rPr>
        <w:rFonts w:ascii="Courier New" w:hAnsi="Courier New" w:hint="default"/>
      </w:rPr>
    </w:lvl>
    <w:lvl w:ilvl="5" w:tplc="3208D8AC">
      <w:start w:val="1"/>
      <w:numFmt w:val="bullet"/>
      <w:lvlText w:val=""/>
      <w:lvlJc w:val="left"/>
      <w:pPr>
        <w:ind w:left="4320" w:hanging="360"/>
      </w:pPr>
      <w:rPr>
        <w:rFonts w:ascii="Wingdings" w:hAnsi="Wingdings" w:hint="default"/>
      </w:rPr>
    </w:lvl>
    <w:lvl w:ilvl="6" w:tplc="B67EB6C0">
      <w:start w:val="1"/>
      <w:numFmt w:val="bullet"/>
      <w:lvlText w:val=""/>
      <w:lvlJc w:val="left"/>
      <w:pPr>
        <w:ind w:left="5040" w:hanging="360"/>
      </w:pPr>
      <w:rPr>
        <w:rFonts w:ascii="Symbol" w:hAnsi="Symbol" w:hint="default"/>
      </w:rPr>
    </w:lvl>
    <w:lvl w:ilvl="7" w:tplc="6DA49916">
      <w:start w:val="1"/>
      <w:numFmt w:val="bullet"/>
      <w:lvlText w:val="o"/>
      <w:lvlJc w:val="left"/>
      <w:pPr>
        <w:ind w:left="5760" w:hanging="360"/>
      </w:pPr>
      <w:rPr>
        <w:rFonts w:ascii="Courier New" w:hAnsi="Courier New" w:hint="default"/>
      </w:rPr>
    </w:lvl>
    <w:lvl w:ilvl="8" w:tplc="4DE02422">
      <w:start w:val="1"/>
      <w:numFmt w:val="bullet"/>
      <w:lvlText w:val=""/>
      <w:lvlJc w:val="left"/>
      <w:pPr>
        <w:ind w:left="6480" w:hanging="360"/>
      </w:pPr>
      <w:rPr>
        <w:rFonts w:ascii="Wingdings" w:hAnsi="Wingdings" w:hint="default"/>
      </w:rPr>
    </w:lvl>
  </w:abstractNum>
  <w:abstractNum w:abstractNumId="3" w15:restartNumberingAfterBreak="0">
    <w:nsid w:val="1C6B7BC4"/>
    <w:multiLevelType w:val="hybridMultilevel"/>
    <w:tmpl w:val="FA44BC30"/>
    <w:lvl w:ilvl="0" w:tplc="F41C56D8">
      <w:start w:val="1"/>
      <w:numFmt w:val="bullet"/>
      <w:pStyle w:val="ListBullet"/>
      <w:lvlText w:val=""/>
      <w:lvlJc w:val="left"/>
      <w:pPr>
        <w:ind w:left="585" w:hanging="360"/>
      </w:pPr>
      <w:rPr>
        <w:rFonts w:ascii="Wingdings" w:hAnsi="Wingdings" w:hint="default"/>
        <w:b w:val="0"/>
        <w:i w:val="0"/>
        <w:color w:val="427D5F" w:themeColor="text2"/>
        <w:sz w:val="22"/>
      </w:rPr>
    </w:lvl>
    <w:lvl w:ilvl="1" w:tplc="FFFFFFFF" w:tentative="1">
      <w:start w:val="1"/>
      <w:numFmt w:val="bullet"/>
      <w:lvlText w:val="o"/>
      <w:lvlJc w:val="left"/>
      <w:pPr>
        <w:ind w:left="1305" w:hanging="360"/>
      </w:pPr>
      <w:rPr>
        <w:rFonts w:ascii="Courier New" w:hAnsi="Courier New" w:cs="Courier New" w:hint="default"/>
      </w:rPr>
    </w:lvl>
    <w:lvl w:ilvl="2" w:tplc="FFFFFFFF" w:tentative="1">
      <w:start w:val="1"/>
      <w:numFmt w:val="bullet"/>
      <w:lvlText w:val=""/>
      <w:lvlJc w:val="left"/>
      <w:pPr>
        <w:ind w:left="2025" w:hanging="360"/>
      </w:pPr>
      <w:rPr>
        <w:rFonts w:ascii="Wingdings" w:hAnsi="Wingdings" w:hint="default"/>
      </w:rPr>
    </w:lvl>
    <w:lvl w:ilvl="3" w:tplc="FFFFFFFF" w:tentative="1">
      <w:start w:val="1"/>
      <w:numFmt w:val="bullet"/>
      <w:lvlText w:val=""/>
      <w:lvlJc w:val="left"/>
      <w:pPr>
        <w:ind w:left="2745" w:hanging="360"/>
      </w:pPr>
      <w:rPr>
        <w:rFonts w:ascii="Symbol" w:hAnsi="Symbol" w:hint="default"/>
      </w:rPr>
    </w:lvl>
    <w:lvl w:ilvl="4" w:tplc="FFFFFFFF" w:tentative="1">
      <w:start w:val="1"/>
      <w:numFmt w:val="bullet"/>
      <w:lvlText w:val="o"/>
      <w:lvlJc w:val="left"/>
      <w:pPr>
        <w:ind w:left="3465" w:hanging="360"/>
      </w:pPr>
      <w:rPr>
        <w:rFonts w:ascii="Courier New" w:hAnsi="Courier New" w:cs="Courier New" w:hint="default"/>
      </w:rPr>
    </w:lvl>
    <w:lvl w:ilvl="5" w:tplc="FFFFFFFF" w:tentative="1">
      <w:start w:val="1"/>
      <w:numFmt w:val="bullet"/>
      <w:lvlText w:val=""/>
      <w:lvlJc w:val="left"/>
      <w:pPr>
        <w:ind w:left="4185" w:hanging="360"/>
      </w:pPr>
      <w:rPr>
        <w:rFonts w:ascii="Wingdings" w:hAnsi="Wingdings" w:hint="default"/>
      </w:rPr>
    </w:lvl>
    <w:lvl w:ilvl="6" w:tplc="FFFFFFFF" w:tentative="1">
      <w:start w:val="1"/>
      <w:numFmt w:val="bullet"/>
      <w:lvlText w:val=""/>
      <w:lvlJc w:val="left"/>
      <w:pPr>
        <w:ind w:left="4905" w:hanging="360"/>
      </w:pPr>
      <w:rPr>
        <w:rFonts w:ascii="Symbol" w:hAnsi="Symbol" w:hint="default"/>
      </w:rPr>
    </w:lvl>
    <w:lvl w:ilvl="7" w:tplc="FFFFFFFF" w:tentative="1">
      <w:start w:val="1"/>
      <w:numFmt w:val="bullet"/>
      <w:lvlText w:val="o"/>
      <w:lvlJc w:val="left"/>
      <w:pPr>
        <w:ind w:left="5625" w:hanging="360"/>
      </w:pPr>
      <w:rPr>
        <w:rFonts w:ascii="Courier New" w:hAnsi="Courier New" w:cs="Courier New" w:hint="default"/>
      </w:rPr>
    </w:lvl>
    <w:lvl w:ilvl="8" w:tplc="FFFFFFFF" w:tentative="1">
      <w:start w:val="1"/>
      <w:numFmt w:val="bullet"/>
      <w:lvlText w:val=""/>
      <w:lvlJc w:val="left"/>
      <w:pPr>
        <w:ind w:left="6345" w:hanging="360"/>
      </w:pPr>
      <w:rPr>
        <w:rFonts w:ascii="Wingdings" w:hAnsi="Wingdings" w:hint="default"/>
      </w:rPr>
    </w:lvl>
  </w:abstractNum>
  <w:abstractNum w:abstractNumId="4" w15:restartNumberingAfterBreak="0">
    <w:nsid w:val="1FEB26C8"/>
    <w:multiLevelType w:val="hybridMultilevel"/>
    <w:tmpl w:val="FFA87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BA3AEF"/>
    <w:multiLevelType w:val="multilevel"/>
    <w:tmpl w:val="F36866D2"/>
    <w:lvl w:ilvl="0">
      <w:start w:val="1"/>
      <w:numFmt w:val="decimal"/>
      <w:pStyle w:val="Heading1"/>
      <w:lvlText w:val="%1."/>
      <w:lvlJc w:val="left"/>
      <w:pPr>
        <w:ind w:left="0" w:hanging="737"/>
      </w:pPr>
      <w:rPr>
        <w:rFonts w:hint="default"/>
      </w:rPr>
    </w:lvl>
    <w:lvl w:ilvl="1">
      <w:start w:val="1"/>
      <w:numFmt w:val="decimal"/>
      <w:pStyle w:val="Heading2"/>
      <w:lvlText w:val="%1.%2."/>
      <w:lvlJc w:val="left"/>
      <w:pPr>
        <w:ind w:left="0" w:hanging="737"/>
      </w:pPr>
      <w:rPr>
        <w:rFonts w:hint="default"/>
      </w:rPr>
    </w:lvl>
    <w:lvl w:ilvl="2">
      <w:start w:val="1"/>
      <w:numFmt w:val="decimal"/>
      <w:lvlText w:val="%1.%2.%3."/>
      <w:lvlJc w:val="left"/>
      <w:pPr>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6" w15:restartNumberingAfterBreak="0">
    <w:nsid w:val="2D9D02E0"/>
    <w:multiLevelType w:val="hybridMultilevel"/>
    <w:tmpl w:val="063EE99C"/>
    <w:lvl w:ilvl="0" w:tplc="B7248ED8">
      <w:start w:val="1"/>
      <w:numFmt w:val="bullet"/>
      <w:lvlText w:val="-"/>
      <w:lvlJc w:val="left"/>
      <w:pPr>
        <w:ind w:left="720" w:hanging="360"/>
      </w:pPr>
      <w:rPr>
        <w:rFonts w:ascii="Aptos" w:hAnsi="Aptos" w:hint="default"/>
      </w:rPr>
    </w:lvl>
    <w:lvl w:ilvl="1" w:tplc="979E2AD4">
      <w:start w:val="1"/>
      <w:numFmt w:val="bullet"/>
      <w:lvlText w:val="o"/>
      <w:lvlJc w:val="left"/>
      <w:pPr>
        <w:ind w:left="1440" w:hanging="360"/>
      </w:pPr>
      <w:rPr>
        <w:rFonts w:ascii="Courier New" w:hAnsi="Courier New" w:hint="default"/>
      </w:rPr>
    </w:lvl>
    <w:lvl w:ilvl="2" w:tplc="6BC853B8">
      <w:start w:val="1"/>
      <w:numFmt w:val="bullet"/>
      <w:lvlText w:val=""/>
      <w:lvlJc w:val="left"/>
      <w:pPr>
        <w:ind w:left="2160" w:hanging="360"/>
      </w:pPr>
      <w:rPr>
        <w:rFonts w:ascii="Wingdings" w:hAnsi="Wingdings" w:hint="default"/>
      </w:rPr>
    </w:lvl>
    <w:lvl w:ilvl="3" w:tplc="5336B54A">
      <w:start w:val="1"/>
      <w:numFmt w:val="bullet"/>
      <w:lvlText w:val=""/>
      <w:lvlJc w:val="left"/>
      <w:pPr>
        <w:ind w:left="2880" w:hanging="360"/>
      </w:pPr>
      <w:rPr>
        <w:rFonts w:ascii="Symbol" w:hAnsi="Symbol" w:hint="default"/>
      </w:rPr>
    </w:lvl>
    <w:lvl w:ilvl="4" w:tplc="5DAC0FEA">
      <w:start w:val="1"/>
      <w:numFmt w:val="bullet"/>
      <w:lvlText w:val="o"/>
      <w:lvlJc w:val="left"/>
      <w:pPr>
        <w:ind w:left="3600" w:hanging="360"/>
      </w:pPr>
      <w:rPr>
        <w:rFonts w:ascii="Courier New" w:hAnsi="Courier New" w:hint="default"/>
      </w:rPr>
    </w:lvl>
    <w:lvl w:ilvl="5" w:tplc="0032C10E">
      <w:start w:val="1"/>
      <w:numFmt w:val="bullet"/>
      <w:lvlText w:val=""/>
      <w:lvlJc w:val="left"/>
      <w:pPr>
        <w:ind w:left="4320" w:hanging="360"/>
      </w:pPr>
      <w:rPr>
        <w:rFonts w:ascii="Wingdings" w:hAnsi="Wingdings" w:hint="default"/>
      </w:rPr>
    </w:lvl>
    <w:lvl w:ilvl="6" w:tplc="CF9E5D36">
      <w:start w:val="1"/>
      <w:numFmt w:val="bullet"/>
      <w:lvlText w:val=""/>
      <w:lvlJc w:val="left"/>
      <w:pPr>
        <w:ind w:left="5040" w:hanging="360"/>
      </w:pPr>
      <w:rPr>
        <w:rFonts w:ascii="Symbol" w:hAnsi="Symbol" w:hint="default"/>
      </w:rPr>
    </w:lvl>
    <w:lvl w:ilvl="7" w:tplc="60367896">
      <w:start w:val="1"/>
      <w:numFmt w:val="bullet"/>
      <w:lvlText w:val="o"/>
      <w:lvlJc w:val="left"/>
      <w:pPr>
        <w:ind w:left="5760" w:hanging="360"/>
      </w:pPr>
      <w:rPr>
        <w:rFonts w:ascii="Courier New" w:hAnsi="Courier New" w:hint="default"/>
      </w:rPr>
    </w:lvl>
    <w:lvl w:ilvl="8" w:tplc="9E2EDEBC">
      <w:start w:val="1"/>
      <w:numFmt w:val="bullet"/>
      <w:lvlText w:val=""/>
      <w:lvlJc w:val="left"/>
      <w:pPr>
        <w:ind w:left="6480" w:hanging="360"/>
      </w:pPr>
      <w:rPr>
        <w:rFonts w:ascii="Wingdings" w:hAnsi="Wingdings" w:hint="default"/>
      </w:rPr>
    </w:lvl>
  </w:abstractNum>
  <w:abstractNum w:abstractNumId="7" w15:restartNumberingAfterBreak="0">
    <w:nsid w:val="3972D24A"/>
    <w:multiLevelType w:val="hybridMultilevel"/>
    <w:tmpl w:val="F586A3D2"/>
    <w:lvl w:ilvl="0" w:tplc="486248CC">
      <w:start w:val="1"/>
      <w:numFmt w:val="bullet"/>
      <w:lvlText w:val="-"/>
      <w:lvlJc w:val="left"/>
      <w:pPr>
        <w:ind w:left="720" w:hanging="360"/>
      </w:pPr>
      <w:rPr>
        <w:rFonts w:ascii="Aptos" w:hAnsi="Aptos" w:hint="default"/>
      </w:rPr>
    </w:lvl>
    <w:lvl w:ilvl="1" w:tplc="25AA75C4">
      <w:start w:val="1"/>
      <w:numFmt w:val="bullet"/>
      <w:lvlText w:val="o"/>
      <w:lvlJc w:val="left"/>
      <w:pPr>
        <w:ind w:left="1440" w:hanging="360"/>
      </w:pPr>
      <w:rPr>
        <w:rFonts w:ascii="Courier New" w:hAnsi="Courier New" w:hint="default"/>
      </w:rPr>
    </w:lvl>
    <w:lvl w:ilvl="2" w:tplc="4B743164">
      <w:start w:val="1"/>
      <w:numFmt w:val="bullet"/>
      <w:lvlText w:val=""/>
      <w:lvlJc w:val="left"/>
      <w:pPr>
        <w:ind w:left="2160" w:hanging="360"/>
      </w:pPr>
      <w:rPr>
        <w:rFonts w:ascii="Wingdings" w:hAnsi="Wingdings" w:hint="default"/>
      </w:rPr>
    </w:lvl>
    <w:lvl w:ilvl="3" w:tplc="306E653C">
      <w:start w:val="1"/>
      <w:numFmt w:val="bullet"/>
      <w:lvlText w:val=""/>
      <w:lvlJc w:val="left"/>
      <w:pPr>
        <w:ind w:left="2880" w:hanging="360"/>
      </w:pPr>
      <w:rPr>
        <w:rFonts w:ascii="Symbol" w:hAnsi="Symbol" w:hint="default"/>
      </w:rPr>
    </w:lvl>
    <w:lvl w:ilvl="4" w:tplc="044ACE52">
      <w:start w:val="1"/>
      <w:numFmt w:val="bullet"/>
      <w:lvlText w:val="o"/>
      <w:lvlJc w:val="left"/>
      <w:pPr>
        <w:ind w:left="3600" w:hanging="360"/>
      </w:pPr>
      <w:rPr>
        <w:rFonts w:ascii="Courier New" w:hAnsi="Courier New" w:hint="default"/>
      </w:rPr>
    </w:lvl>
    <w:lvl w:ilvl="5" w:tplc="DD2ED0C6">
      <w:start w:val="1"/>
      <w:numFmt w:val="bullet"/>
      <w:lvlText w:val=""/>
      <w:lvlJc w:val="left"/>
      <w:pPr>
        <w:ind w:left="4320" w:hanging="360"/>
      </w:pPr>
      <w:rPr>
        <w:rFonts w:ascii="Wingdings" w:hAnsi="Wingdings" w:hint="default"/>
      </w:rPr>
    </w:lvl>
    <w:lvl w:ilvl="6" w:tplc="E08CEABC">
      <w:start w:val="1"/>
      <w:numFmt w:val="bullet"/>
      <w:lvlText w:val=""/>
      <w:lvlJc w:val="left"/>
      <w:pPr>
        <w:ind w:left="5040" w:hanging="360"/>
      </w:pPr>
      <w:rPr>
        <w:rFonts w:ascii="Symbol" w:hAnsi="Symbol" w:hint="default"/>
      </w:rPr>
    </w:lvl>
    <w:lvl w:ilvl="7" w:tplc="E404ECD8">
      <w:start w:val="1"/>
      <w:numFmt w:val="bullet"/>
      <w:lvlText w:val="o"/>
      <w:lvlJc w:val="left"/>
      <w:pPr>
        <w:ind w:left="5760" w:hanging="360"/>
      </w:pPr>
      <w:rPr>
        <w:rFonts w:ascii="Courier New" w:hAnsi="Courier New" w:hint="default"/>
      </w:rPr>
    </w:lvl>
    <w:lvl w:ilvl="8" w:tplc="B6AC5472">
      <w:start w:val="1"/>
      <w:numFmt w:val="bullet"/>
      <w:lvlText w:val=""/>
      <w:lvlJc w:val="left"/>
      <w:pPr>
        <w:ind w:left="6480" w:hanging="360"/>
      </w:pPr>
      <w:rPr>
        <w:rFonts w:ascii="Wingdings" w:hAnsi="Wingdings" w:hint="default"/>
      </w:rPr>
    </w:lvl>
  </w:abstractNum>
  <w:abstractNum w:abstractNumId="8" w15:restartNumberingAfterBreak="0">
    <w:nsid w:val="3AF77524"/>
    <w:multiLevelType w:val="hybridMultilevel"/>
    <w:tmpl w:val="DF7AF5CE"/>
    <w:lvl w:ilvl="0" w:tplc="A44A418A">
      <w:start w:val="1"/>
      <w:numFmt w:val="bullet"/>
      <w:lvlText w:val="-"/>
      <w:lvlJc w:val="left"/>
      <w:pPr>
        <w:ind w:left="720" w:hanging="360"/>
      </w:pPr>
      <w:rPr>
        <w:rFonts w:ascii="Aptos" w:hAnsi="Aptos" w:hint="default"/>
      </w:rPr>
    </w:lvl>
    <w:lvl w:ilvl="1" w:tplc="ADC270FC">
      <w:start w:val="1"/>
      <w:numFmt w:val="bullet"/>
      <w:lvlText w:val="o"/>
      <w:lvlJc w:val="left"/>
      <w:pPr>
        <w:ind w:left="1440" w:hanging="360"/>
      </w:pPr>
      <w:rPr>
        <w:rFonts w:ascii="Courier New" w:hAnsi="Courier New" w:hint="default"/>
      </w:rPr>
    </w:lvl>
    <w:lvl w:ilvl="2" w:tplc="F6AE2318">
      <w:start w:val="1"/>
      <w:numFmt w:val="bullet"/>
      <w:lvlText w:val=""/>
      <w:lvlJc w:val="left"/>
      <w:pPr>
        <w:ind w:left="2160" w:hanging="360"/>
      </w:pPr>
      <w:rPr>
        <w:rFonts w:ascii="Wingdings" w:hAnsi="Wingdings" w:hint="default"/>
      </w:rPr>
    </w:lvl>
    <w:lvl w:ilvl="3" w:tplc="CA0EF6DE">
      <w:start w:val="1"/>
      <w:numFmt w:val="bullet"/>
      <w:lvlText w:val=""/>
      <w:lvlJc w:val="left"/>
      <w:pPr>
        <w:ind w:left="2880" w:hanging="360"/>
      </w:pPr>
      <w:rPr>
        <w:rFonts w:ascii="Symbol" w:hAnsi="Symbol" w:hint="default"/>
      </w:rPr>
    </w:lvl>
    <w:lvl w:ilvl="4" w:tplc="34FADE78">
      <w:start w:val="1"/>
      <w:numFmt w:val="bullet"/>
      <w:lvlText w:val="o"/>
      <w:lvlJc w:val="left"/>
      <w:pPr>
        <w:ind w:left="3600" w:hanging="360"/>
      </w:pPr>
      <w:rPr>
        <w:rFonts w:ascii="Courier New" w:hAnsi="Courier New" w:hint="default"/>
      </w:rPr>
    </w:lvl>
    <w:lvl w:ilvl="5" w:tplc="3720220E">
      <w:start w:val="1"/>
      <w:numFmt w:val="bullet"/>
      <w:lvlText w:val=""/>
      <w:lvlJc w:val="left"/>
      <w:pPr>
        <w:ind w:left="4320" w:hanging="360"/>
      </w:pPr>
      <w:rPr>
        <w:rFonts w:ascii="Wingdings" w:hAnsi="Wingdings" w:hint="default"/>
      </w:rPr>
    </w:lvl>
    <w:lvl w:ilvl="6" w:tplc="D862E39A">
      <w:start w:val="1"/>
      <w:numFmt w:val="bullet"/>
      <w:lvlText w:val=""/>
      <w:lvlJc w:val="left"/>
      <w:pPr>
        <w:ind w:left="5040" w:hanging="360"/>
      </w:pPr>
      <w:rPr>
        <w:rFonts w:ascii="Symbol" w:hAnsi="Symbol" w:hint="default"/>
      </w:rPr>
    </w:lvl>
    <w:lvl w:ilvl="7" w:tplc="33328508">
      <w:start w:val="1"/>
      <w:numFmt w:val="bullet"/>
      <w:lvlText w:val="o"/>
      <w:lvlJc w:val="left"/>
      <w:pPr>
        <w:ind w:left="5760" w:hanging="360"/>
      </w:pPr>
      <w:rPr>
        <w:rFonts w:ascii="Courier New" w:hAnsi="Courier New" w:hint="default"/>
      </w:rPr>
    </w:lvl>
    <w:lvl w:ilvl="8" w:tplc="EEA4A5CA">
      <w:start w:val="1"/>
      <w:numFmt w:val="bullet"/>
      <w:lvlText w:val=""/>
      <w:lvlJc w:val="left"/>
      <w:pPr>
        <w:ind w:left="6480" w:hanging="360"/>
      </w:pPr>
      <w:rPr>
        <w:rFonts w:ascii="Wingdings" w:hAnsi="Wingdings" w:hint="default"/>
      </w:rPr>
    </w:lvl>
  </w:abstractNum>
  <w:abstractNum w:abstractNumId="9" w15:restartNumberingAfterBreak="0">
    <w:nsid w:val="4BFAEEC5"/>
    <w:multiLevelType w:val="hybridMultilevel"/>
    <w:tmpl w:val="9474D3D6"/>
    <w:lvl w:ilvl="0" w:tplc="4F587B50">
      <w:start w:val="1"/>
      <w:numFmt w:val="bullet"/>
      <w:lvlText w:val="-"/>
      <w:lvlJc w:val="left"/>
      <w:pPr>
        <w:ind w:left="720" w:hanging="360"/>
      </w:pPr>
      <w:rPr>
        <w:rFonts w:ascii="Aptos" w:hAnsi="Aptos" w:hint="default"/>
      </w:rPr>
    </w:lvl>
    <w:lvl w:ilvl="1" w:tplc="4E3A836C">
      <w:start w:val="1"/>
      <w:numFmt w:val="bullet"/>
      <w:lvlText w:val="o"/>
      <w:lvlJc w:val="left"/>
      <w:pPr>
        <w:ind w:left="1440" w:hanging="360"/>
      </w:pPr>
      <w:rPr>
        <w:rFonts w:ascii="Courier New" w:hAnsi="Courier New" w:hint="default"/>
      </w:rPr>
    </w:lvl>
    <w:lvl w:ilvl="2" w:tplc="613CC2D6">
      <w:start w:val="1"/>
      <w:numFmt w:val="bullet"/>
      <w:lvlText w:val=""/>
      <w:lvlJc w:val="left"/>
      <w:pPr>
        <w:ind w:left="2160" w:hanging="360"/>
      </w:pPr>
      <w:rPr>
        <w:rFonts w:ascii="Wingdings" w:hAnsi="Wingdings" w:hint="default"/>
      </w:rPr>
    </w:lvl>
    <w:lvl w:ilvl="3" w:tplc="37FE5B8C">
      <w:start w:val="1"/>
      <w:numFmt w:val="bullet"/>
      <w:lvlText w:val=""/>
      <w:lvlJc w:val="left"/>
      <w:pPr>
        <w:ind w:left="2880" w:hanging="360"/>
      </w:pPr>
      <w:rPr>
        <w:rFonts w:ascii="Symbol" w:hAnsi="Symbol" w:hint="default"/>
      </w:rPr>
    </w:lvl>
    <w:lvl w:ilvl="4" w:tplc="69EAB5BC">
      <w:start w:val="1"/>
      <w:numFmt w:val="bullet"/>
      <w:lvlText w:val="o"/>
      <w:lvlJc w:val="left"/>
      <w:pPr>
        <w:ind w:left="3600" w:hanging="360"/>
      </w:pPr>
      <w:rPr>
        <w:rFonts w:ascii="Courier New" w:hAnsi="Courier New" w:hint="default"/>
      </w:rPr>
    </w:lvl>
    <w:lvl w:ilvl="5" w:tplc="65828672">
      <w:start w:val="1"/>
      <w:numFmt w:val="bullet"/>
      <w:lvlText w:val=""/>
      <w:lvlJc w:val="left"/>
      <w:pPr>
        <w:ind w:left="4320" w:hanging="360"/>
      </w:pPr>
      <w:rPr>
        <w:rFonts w:ascii="Wingdings" w:hAnsi="Wingdings" w:hint="default"/>
      </w:rPr>
    </w:lvl>
    <w:lvl w:ilvl="6" w:tplc="2D86F3AC">
      <w:start w:val="1"/>
      <w:numFmt w:val="bullet"/>
      <w:lvlText w:val=""/>
      <w:lvlJc w:val="left"/>
      <w:pPr>
        <w:ind w:left="5040" w:hanging="360"/>
      </w:pPr>
      <w:rPr>
        <w:rFonts w:ascii="Symbol" w:hAnsi="Symbol" w:hint="default"/>
      </w:rPr>
    </w:lvl>
    <w:lvl w:ilvl="7" w:tplc="D2A45FC0">
      <w:start w:val="1"/>
      <w:numFmt w:val="bullet"/>
      <w:lvlText w:val="o"/>
      <w:lvlJc w:val="left"/>
      <w:pPr>
        <w:ind w:left="5760" w:hanging="360"/>
      </w:pPr>
      <w:rPr>
        <w:rFonts w:ascii="Courier New" w:hAnsi="Courier New" w:hint="default"/>
      </w:rPr>
    </w:lvl>
    <w:lvl w:ilvl="8" w:tplc="C7DA88AE">
      <w:start w:val="1"/>
      <w:numFmt w:val="bullet"/>
      <w:lvlText w:val=""/>
      <w:lvlJc w:val="left"/>
      <w:pPr>
        <w:ind w:left="6480" w:hanging="360"/>
      </w:pPr>
      <w:rPr>
        <w:rFonts w:ascii="Wingdings" w:hAnsi="Wingdings" w:hint="default"/>
      </w:rPr>
    </w:lvl>
  </w:abstractNum>
  <w:abstractNum w:abstractNumId="10" w15:restartNumberingAfterBreak="0">
    <w:nsid w:val="577A8DBE"/>
    <w:multiLevelType w:val="hybridMultilevel"/>
    <w:tmpl w:val="26C477BC"/>
    <w:lvl w:ilvl="0" w:tplc="E048CA28">
      <w:start w:val="1"/>
      <w:numFmt w:val="bullet"/>
      <w:lvlText w:val="-"/>
      <w:lvlJc w:val="left"/>
      <w:pPr>
        <w:ind w:left="720" w:hanging="360"/>
      </w:pPr>
      <w:rPr>
        <w:rFonts w:ascii="Aptos" w:hAnsi="Aptos" w:hint="default"/>
      </w:rPr>
    </w:lvl>
    <w:lvl w:ilvl="1" w:tplc="FEEEB858">
      <w:start w:val="1"/>
      <w:numFmt w:val="bullet"/>
      <w:lvlText w:val="o"/>
      <w:lvlJc w:val="left"/>
      <w:pPr>
        <w:ind w:left="1440" w:hanging="360"/>
      </w:pPr>
      <w:rPr>
        <w:rFonts w:ascii="Courier New" w:hAnsi="Courier New" w:hint="default"/>
      </w:rPr>
    </w:lvl>
    <w:lvl w:ilvl="2" w:tplc="A17C8F72">
      <w:start w:val="1"/>
      <w:numFmt w:val="bullet"/>
      <w:lvlText w:val=""/>
      <w:lvlJc w:val="left"/>
      <w:pPr>
        <w:ind w:left="2160" w:hanging="360"/>
      </w:pPr>
      <w:rPr>
        <w:rFonts w:ascii="Wingdings" w:hAnsi="Wingdings" w:hint="default"/>
      </w:rPr>
    </w:lvl>
    <w:lvl w:ilvl="3" w:tplc="9BFEF190">
      <w:start w:val="1"/>
      <w:numFmt w:val="bullet"/>
      <w:lvlText w:val=""/>
      <w:lvlJc w:val="left"/>
      <w:pPr>
        <w:ind w:left="2880" w:hanging="360"/>
      </w:pPr>
      <w:rPr>
        <w:rFonts w:ascii="Symbol" w:hAnsi="Symbol" w:hint="default"/>
      </w:rPr>
    </w:lvl>
    <w:lvl w:ilvl="4" w:tplc="B7B08A0A">
      <w:start w:val="1"/>
      <w:numFmt w:val="bullet"/>
      <w:lvlText w:val="o"/>
      <w:lvlJc w:val="left"/>
      <w:pPr>
        <w:ind w:left="3600" w:hanging="360"/>
      </w:pPr>
      <w:rPr>
        <w:rFonts w:ascii="Courier New" w:hAnsi="Courier New" w:hint="default"/>
      </w:rPr>
    </w:lvl>
    <w:lvl w:ilvl="5" w:tplc="470A9EEC">
      <w:start w:val="1"/>
      <w:numFmt w:val="bullet"/>
      <w:lvlText w:val=""/>
      <w:lvlJc w:val="left"/>
      <w:pPr>
        <w:ind w:left="4320" w:hanging="360"/>
      </w:pPr>
      <w:rPr>
        <w:rFonts w:ascii="Wingdings" w:hAnsi="Wingdings" w:hint="default"/>
      </w:rPr>
    </w:lvl>
    <w:lvl w:ilvl="6" w:tplc="377A8B16">
      <w:start w:val="1"/>
      <w:numFmt w:val="bullet"/>
      <w:lvlText w:val=""/>
      <w:lvlJc w:val="left"/>
      <w:pPr>
        <w:ind w:left="5040" w:hanging="360"/>
      </w:pPr>
      <w:rPr>
        <w:rFonts w:ascii="Symbol" w:hAnsi="Symbol" w:hint="default"/>
      </w:rPr>
    </w:lvl>
    <w:lvl w:ilvl="7" w:tplc="4CD851D0">
      <w:start w:val="1"/>
      <w:numFmt w:val="bullet"/>
      <w:lvlText w:val="o"/>
      <w:lvlJc w:val="left"/>
      <w:pPr>
        <w:ind w:left="5760" w:hanging="360"/>
      </w:pPr>
      <w:rPr>
        <w:rFonts w:ascii="Courier New" w:hAnsi="Courier New" w:hint="default"/>
      </w:rPr>
    </w:lvl>
    <w:lvl w:ilvl="8" w:tplc="2DBE5D94">
      <w:start w:val="1"/>
      <w:numFmt w:val="bullet"/>
      <w:lvlText w:val=""/>
      <w:lvlJc w:val="left"/>
      <w:pPr>
        <w:ind w:left="6480" w:hanging="360"/>
      </w:pPr>
      <w:rPr>
        <w:rFonts w:ascii="Wingdings" w:hAnsi="Wingdings" w:hint="default"/>
      </w:rPr>
    </w:lvl>
  </w:abstractNum>
  <w:abstractNum w:abstractNumId="11" w15:restartNumberingAfterBreak="0">
    <w:nsid w:val="5CDD5263"/>
    <w:multiLevelType w:val="hybridMultilevel"/>
    <w:tmpl w:val="DA9AE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41446B"/>
    <w:multiLevelType w:val="multilevel"/>
    <w:tmpl w:val="09DA72CA"/>
    <w:lvl w:ilvl="0">
      <w:start w:val="1"/>
      <w:numFmt w:val="decimal"/>
      <w:lvlText w:val="%1."/>
      <w:lvlJc w:val="left"/>
      <w:pPr>
        <w:ind w:left="0" w:hanging="737"/>
      </w:pPr>
      <w:rPr>
        <w:rFonts w:hint="default"/>
      </w:rPr>
    </w:lvl>
    <w:lvl w:ilvl="1">
      <w:start w:val="1"/>
      <w:numFmt w:val="decimal"/>
      <w:lvlText w:val="%1.%2."/>
      <w:lvlJc w:val="left"/>
      <w:pPr>
        <w:ind w:left="0" w:hanging="737"/>
      </w:pPr>
      <w:rPr>
        <w:rFonts w:hint="default"/>
      </w:rPr>
    </w:lvl>
    <w:lvl w:ilvl="2">
      <w:start w:val="1"/>
      <w:numFmt w:val="decimal"/>
      <w:lvlText w:val="%1.%2.%3."/>
      <w:lvlJc w:val="left"/>
      <w:pPr>
        <w:tabs>
          <w:tab w:val="num" w:pos="720"/>
        </w:tabs>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13" w15:restartNumberingAfterBreak="0">
    <w:nsid w:val="78D14233"/>
    <w:multiLevelType w:val="hybridMultilevel"/>
    <w:tmpl w:val="C90689F8"/>
    <w:lvl w:ilvl="0" w:tplc="9216CEE8">
      <w:start w:val="1"/>
      <w:numFmt w:val="bullet"/>
      <w:lvlText w:val=""/>
      <w:lvlJc w:val="left"/>
      <w:pPr>
        <w:ind w:left="1571" w:hanging="360"/>
      </w:pPr>
      <w:rPr>
        <w:rFonts w:ascii="Wingdings" w:hAnsi="Wingdings" w:hint="default"/>
        <w:b w:val="0"/>
        <w:i w:val="0"/>
        <w:color w:val="auto"/>
        <w:sz w:val="22"/>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4" w15:restartNumberingAfterBreak="0">
    <w:nsid w:val="7961C80C"/>
    <w:multiLevelType w:val="hybridMultilevel"/>
    <w:tmpl w:val="68867CF4"/>
    <w:lvl w:ilvl="0" w:tplc="44363444">
      <w:start w:val="1"/>
      <w:numFmt w:val="bullet"/>
      <w:lvlText w:val="-"/>
      <w:lvlJc w:val="left"/>
      <w:pPr>
        <w:ind w:left="720" w:hanging="360"/>
      </w:pPr>
      <w:rPr>
        <w:rFonts w:ascii="Aptos" w:hAnsi="Aptos" w:hint="default"/>
      </w:rPr>
    </w:lvl>
    <w:lvl w:ilvl="1" w:tplc="A0B4A516">
      <w:start w:val="1"/>
      <w:numFmt w:val="bullet"/>
      <w:lvlText w:val="o"/>
      <w:lvlJc w:val="left"/>
      <w:pPr>
        <w:ind w:left="1440" w:hanging="360"/>
      </w:pPr>
      <w:rPr>
        <w:rFonts w:ascii="Courier New" w:hAnsi="Courier New" w:hint="default"/>
      </w:rPr>
    </w:lvl>
    <w:lvl w:ilvl="2" w:tplc="C8EC8C90">
      <w:start w:val="1"/>
      <w:numFmt w:val="bullet"/>
      <w:lvlText w:val=""/>
      <w:lvlJc w:val="left"/>
      <w:pPr>
        <w:ind w:left="2160" w:hanging="360"/>
      </w:pPr>
      <w:rPr>
        <w:rFonts w:ascii="Wingdings" w:hAnsi="Wingdings" w:hint="default"/>
      </w:rPr>
    </w:lvl>
    <w:lvl w:ilvl="3" w:tplc="1A6E4428">
      <w:start w:val="1"/>
      <w:numFmt w:val="bullet"/>
      <w:lvlText w:val=""/>
      <w:lvlJc w:val="left"/>
      <w:pPr>
        <w:ind w:left="2880" w:hanging="360"/>
      </w:pPr>
      <w:rPr>
        <w:rFonts w:ascii="Symbol" w:hAnsi="Symbol" w:hint="default"/>
      </w:rPr>
    </w:lvl>
    <w:lvl w:ilvl="4" w:tplc="3DD0E568">
      <w:start w:val="1"/>
      <w:numFmt w:val="bullet"/>
      <w:lvlText w:val="o"/>
      <w:lvlJc w:val="left"/>
      <w:pPr>
        <w:ind w:left="3600" w:hanging="360"/>
      </w:pPr>
      <w:rPr>
        <w:rFonts w:ascii="Courier New" w:hAnsi="Courier New" w:hint="default"/>
      </w:rPr>
    </w:lvl>
    <w:lvl w:ilvl="5" w:tplc="4D04153E">
      <w:start w:val="1"/>
      <w:numFmt w:val="bullet"/>
      <w:lvlText w:val=""/>
      <w:lvlJc w:val="left"/>
      <w:pPr>
        <w:ind w:left="4320" w:hanging="360"/>
      </w:pPr>
      <w:rPr>
        <w:rFonts w:ascii="Wingdings" w:hAnsi="Wingdings" w:hint="default"/>
      </w:rPr>
    </w:lvl>
    <w:lvl w:ilvl="6" w:tplc="299C93CC">
      <w:start w:val="1"/>
      <w:numFmt w:val="bullet"/>
      <w:lvlText w:val=""/>
      <w:lvlJc w:val="left"/>
      <w:pPr>
        <w:ind w:left="5040" w:hanging="360"/>
      </w:pPr>
      <w:rPr>
        <w:rFonts w:ascii="Symbol" w:hAnsi="Symbol" w:hint="default"/>
      </w:rPr>
    </w:lvl>
    <w:lvl w:ilvl="7" w:tplc="7A684324">
      <w:start w:val="1"/>
      <w:numFmt w:val="bullet"/>
      <w:lvlText w:val="o"/>
      <w:lvlJc w:val="left"/>
      <w:pPr>
        <w:ind w:left="5760" w:hanging="360"/>
      </w:pPr>
      <w:rPr>
        <w:rFonts w:ascii="Courier New" w:hAnsi="Courier New" w:hint="default"/>
      </w:rPr>
    </w:lvl>
    <w:lvl w:ilvl="8" w:tplc="277AEDDC">
      <w:start w:val="1"/>
      <w:numFmt w:val="bullet"/>
      <w:lvlText w:val=""/>
      <w:lvlJc w:val="left"/>
      <w:pPr>
        <w:ind w:left="6480" w:hanging="360"/>
      </w:pPr>
      <w:rPr>
        <w:rFonts w:ascii="Wingdings" w:hAnsi="Wingdings" w:hint="default"/>
      </w:rPr>
    </w:lvl>
  </w:abstractNum>
  <w:num w:numId="1" w16cid:durableId="498346492">
    <w:abstractNumId w:val="2"/>
  </w:num>
  <w:num w:numId="2" w16cid:durableId="934633802">
    <w:abstractNumId w:val="8"/>
  </w:num>
  <w:num w:numId="3" w16cid:durableId="118766193">
    <w:abstractNumId w:val="9"/>
  </w:num>
  <w:num w:numId="4" w16cid:durableId="195776762">
    <w:abstractNumId w:val="14"/>
  </w:num>
  <w:num w:numId="5" w16cid:durableId="1849130589">
    <w:abstractNumId w:val="10"/>
  </w:num>
  <w:num w:numId="6" w16cid:durableId="1948848096">
    <w:abstractNumId w:val="6"/>
  </w:num>
  <w:num w:numId="7" w16cid:durableId="1319726697">
    <w:abstractNumId w:val="1"/>
  </w:num>
  <w:num w:numId="8" w16cid:durableId="2106223044">
    <w:abstractNumId w:val="7"/>
  </w:num>
  <w:num w:numId="9" w16cid:durableId="628972544">
    <w:abstractNumId w:val="0"/>
  </w:num>
  <w:num w:numId="10" w16cid:durableId="1078018815">
    <w:abstractNumId w:val="13"/>
  </w:num>
  <w:num w:numId="11" w16cid:durableId="1556820679">
    <w:abstractNumId w:val="5"/>
  </w:num>
  <w:num w:numId="12" w16cid:durableId="1906063885">
    <w:abstractNumId w:val="3"/>
  </w:num>
  <w:num w:numId="13" w16cid:durableId="180628738">
    <w:abstractNumId w:val="12"/>
  </w:num>
  <w:num w:numId="14" w16cid:durableId="933519138">
    <w:abstractNumId w:val="11"/>
  </w:num>
  <w:num w:numId="15" w16cid:durableId="8654116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8F1"/>
    <w:rsid w:val="00051712"/>
    <w:rsid w:val="000C041F"/>
    <w:rsid w:val="000C1A7F"/>
    <w:rsid w:val="000F5150"/>
    <w:rsid w:val="001266CA"/>
    <w:rsid w:val="0014362C"/>
    <w:rsid w:val="00146AB0"/>
    <w:rsid w:val="00153DC1"/>
    <w:rsid w:val="001668B7"/>
    <w:rsid w:val="00181B1E"/>
    <w:rsid w:val="00183D46"/>
    <w:rsid w:val="001846D4"/>
    <w:rsid w:val="00187DAA"/>
    <w:rsid w:val="00194CE5"/>
    <w:rsid w:val="001B743F"/>
    <w:rsid w:val="001C7D2A"/>
    <w:rsid w:val="002040E6"/>
    <w:rsid w:val="00231827"/>
    <w:rsid w:val="00241B7B"/>
    <w:rsid w:val="002B7CD2"/>
    <w:rsid w:val="002C09DE"/>
    <w:rsid w:val="002C5209"/>
    <w:rsid w:val="003054FC"/>
    <w:rsid w:val="00322A15"/>
    <w:rsid w:val="00331270"/>
    <w:rsid w:val="003417EE"/>
    <w:rsid w:val="00386945"/>
    <w:rsid w:val="003B1ED2"/>
    <w:rsid w:val="003C064E"/>
    <w:rsid w:val="003C0659"/>
    <w:rsid w:val="003C4D87"/>
    <w:rsid w:val="003D107C"/>
    <w:rsid w:val="003E1809"/>
    <w:rsid w:val="003E4962"/>
    <w:rsid w:val="004365A0"/>
    <w:rsid w:val="00453700"/>
    <w:rsid w:val="004771F3"/>
    <w:rsid w:val="0048443D"/>
    <w:rsid w:val="004A76C4"/>
    <w:rsid w:val="004B16FA"/>
    <w:rsid w:val="004F142B"/>
    <w:rsid w:val="00504F91"/>
    <w:rsid w:val="00507AB1"/>
    <w:rsid w:val="005C1AC0"/>
    <w:rsid w:val="005E60C9"/>
    <w:rsid w:val="005F316C"/>
    <w:rsid w:val="005F5F0A"/>
    <w:rsid w:val="0060102F"/>
    <w:rsid w:val="0060499E"/>
    <w:rsid w:val="00606C92"/>
    <w:rsid w:val="00612A8B"/>
    <w:rsid w:val="006232B0"/>
    <w:rsid w:val="00657BFE"/>
    <w:rsid w:val="00682BE9"/>
    <w:rsid w:val="006E5D12"/>
    <w:rsid w:val="0078057D"/>
    <w:rsid w:val="00791689"/>
    <w:rsid w:val="007C10D3"/>
    <w:rsid w:val="007C6085"/>
    <w:rsid w:val="00847117"/>
    <w:rsid w:val="0087020C"/>
    <w:rsid w:val="008C45FD"/>
    <w:rsid w:val="009008DC"/>
    <w:rsid w:val="00927EF4"/>
    <w:rsid w:val="00952F7F"/>
    <w:rsid w:val="00966D12"/>
    <w:rsid w:val="00993B9D"/>
    <w:rsid w:val="009B7D70"/>
    <w:rsid w:val="009D1151"/>
    <w:rsid w:val="009E1814"/>
    <w:rsid w:val="009F1E26"/>
    <w:rsid w:val="00A25636"/>
    <w:rsid w:val="00A2774A"/>
    <w:rsid w:val="00A61C1C"/>
    <w:rsid w:val="00A86144"/>
    <w:rsid w:val="00A95CB5"/>
    <w:rsid w:val="00AA69DC"/>
    <w:rsid w:val="00AC35B9"/>
    <w:rsid w:val="00AD05B0"/>
    <w:rsid w:val="00AD1E35"/>
    <w:rsid w:val="00AD5EC9"/>
    <w:rsid w:val="00AE2F58"/>
    <w:rsid w:val="00B20AB0"/>
    <w:rsid w:val="00B4402C"/>
    <w:rsid w:val="00B534E6"/>
    <w:rsid w:val="00B6634F"/>
    <w:rsid w:val="00B9150F"/>
    <w:rsid w:val="00B97BE1"/>
    <w:rsid w:val="00BC18F1"/>
    <w:rsid w:val="00BF2B1B"/>
    <w:rsid w:val="00C0551B"/>
    <w:rsid w:val="00C14665"/>
    <w:rsid w:val="00C403DD"/>
    <w:rsid w:val="00C53E5C"/>
    <w:rsid w:val="00C65ED2"/>
    <w:rsid w:val="00CB3A3A"/>
    <w:rsid w:val="00CB706E"/>
    <w:rsid w:val="00D136EF"/>
    <w:rsid w:val="00D33E0A"/>
    <w:rsid w:val="00DA544F"/>
    <w:rsid w:val="00DC0D43"/>
    <w:rsid w:val="00DD20DA"/>
    <w:rsid w:val="00E619EA"/>
    <w:rsid w:val="00ED1A28"/>
    <w:rsid w:val="00F007AC"/>
    <w:rsid w:val="00F2081A"/>
    <w:rsid w:val="00F22073"/>
    <w:rsid w:val="00F447F5"/>
    <w:rsid w:val="00F50B68"/>
    <w:rsid w:val="00F57B88"/>
    <w:rsid w:val="00F71A85"/>
    <w:rsid w:val="00FA5877"/>
    <w:rsid w:val="00FD5444"/>
    <w:rsid w:val="00FE6C19"/>
    <w:rsid w:val="00FF5783"/>
    <w:rsid w:val="04C9F548"/>
    <w:rsid w:val="04EF1DA5"/>
    <w:rsid w:val="05EA3576"/>
    <w:rsid w:val="086368A2"/>
    <w:rsid w:val="0A08B884"/>
    <w:rsid w:val="0A110067"/>
    <w:rsid w:val="0B04F721"/>
    <w:rsid w:val="0BD173BA"/>
    <w:rsid w:val="10E15D5D"/>
    <w:rsid w:val="11060128"/>
    <w:rsid w:val="113E8288"/>
    <w:rsid w:val="11E2C596"/>
    <w:rsid w:val="17C403EB"/>
    <w:rsid w:val="1A261BEC"/>
    <w:rsid w:val="1FDFB09A"/>
    <w:rsid w:val="2D78EB23"/>
    <w:rsid w:val="2FC52BF9"/>
    <w:rsid w:val="30D12582"/>
    <w:rsid w:val="327E2A55"/>
    <w:rsid w:val="338CDD36"/>
    <w:rsid w:val="38D8A700"/>
    <w:rsid w:val="391DD6AD"/>
    <w:rsid w:val="3B6DCF43"/>
    <w:rsid w:val="409EA9A1"/>
    <w:rsid w:val="432706BB"/>
    <w:rsid w:val="4F26EE18"/>
    <w:rsid w:val="4F324777"/>
    <w:rsid w:val="528415CC"/>
    <w:rsid w:val="558DE981"/>
    <w:rsid w:val="566595D0"/>
    <w:rsid w:val="582961E7"/>
    <w:rsid w:val="5EF3F194"/>
    <w:rsid w:val="61C315ED"/>
    <w:rsid w:val="64FF86B2"/>
    <w:rsid w:val="66ADEAB0"/>
    <w:rsid w:val="69F6D217"/>
    <w:rsid w:val="6C2E7D65"/>
    <w:rsid w:val="6D33DB08"/>
    <w:rsid w:val="6F86821C"/>
    <w:rsid w:val="70F0526C"/>
    <w:rsid w:val="754C231E"/>
    <w:rsid w:val="79D8741C"/>
    <w:rsid w:val="7A1621B6"/>
    <w:rsid w:val="7ABBE8CA"/>
    <w:rsid w:val="7F2E66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B7059"/>
  <w15:chartTrackingRefBased/>
  <w15:docId w15:val="{1FE6F42E-24D3-4E08-BEF1-2EDB7F443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809"/>
    <w:pPr>
      <w:spacing w:after="0" w:line="300" w:lineRule="exact"/>
    </w:pPr>
  </w:style>
  <w:style w:type="paragraph" w:styleId="Heading1">
    <w:name w:val="heading 1"/>
    <w:basedOn w:val="Normal"/>
    <w:next w:val="Normal"/>
    <w:link w:val="Heading1Char"/>
    <w:uiPriority w:val="9"/>
    <w:qFormat/>
    <w:rsid w:val="006E5D12"/>
    <w:pPr>
      <w:keepNext/>
      <w:keepLines/>
      <w:numPr>
        <w:numId w:val="11"/>
      </w:numPr>
      <w:spacing w:after="240" w:line="400" w:lineRule="exact"/>
      <w:contextualSpacing/>
      <w:outlineLvl w:val="0"/>
    </w:pPr>
    <w:rPr>
      <w:rFonts w:asciiTheme="majorHAnsi" w:eastAsiaTheme="majorEastAsia" w:hAnsiTheme="majorHAnsi" w:cstheme="majorBidi"/>
      <w:b/>
      <w:color w:val="427D5F" w:themeColor="text2"/>
      <w:sz w:val="36"/>
      <w:szCs w:val="40"/>
    </w:rPr>
  </w:style>
  <w:style w:type="paragraph" w:styleId="Heading2">
    <w:name w:val="heading 2"/>
    <w:basedOn w:val="Normal"/>
    <w:next w:val="Normal"/>
    <w:link w:val="Heading2Char"/>
    <w:uiPriority w:val="9"/>
    <w:unhideWhenUsed/>
    <w:qFormat/>
    <w:rsid w:val="00D136EF"/>
    <w:pPr>
      <w:keepNext/>
      <w:keepLines/>
      <w:numPr>
        <w:ilvl w:val="1"/>
        <w:numId w:val="11"/>
      </w:numPr>
      <w:spacing w:before="360" w:after="120" w:line="320" w:lineRule="exact"/>
      <w:contextualSpacing/>
      <w:outlineLvl w:val="1"/>
    </w:pPr>
    <w:rPr>
      <w:rFonts w:asciiTheme="majorHAnsi" w:eastAsiaTheme="majorEastAsia" w:hAnsiTheme="majorHAnsi" w:cstheme="majorBidi"/>
      <w:b/>
      <w:color w:val="427D5F" w:themeColor="text2"/>
      <w:sz w:val="28"/>
      <w:szCs w:val="32"/>
    </w:rPr>
  </w:style>
  <w:style w:type="paragraph" w:styleId="Heading3">
    <w:name w:val="heading 3"/>
    <w:basedOn w:val="Normal"/>
    <w:next w:val="Normal"/>
    <w:link w:val="Heading3Char"/>
    <w:uiPriority w:val="9"/>
    <w:unhideWhenUsed/>
    <w:qFormat/>
    <w:rsid w:val="00FF5783"/>
    <w:pPr>
      <w:keepNext/>
      <w:keepLines/>
      <w:spacing w:before="200"/>
      <w:contextualSpacing/>
      <w:outlineLvl w:val="2"/>
    </w:pPr>
    <w:rPr>
      <w:rFonts w:eastAsiaTheme="majorEastAsia" w:cstheme="majorBidi"/>
      <w:b/>
      <w:szCs w:val="28"/>
    </w:rPr>
  </w:style>
  <w:style w:type="paragraph" w:styleId="Heading4">
    <w:name w:val="heading 4"/>
    <w:basedOn w:val="Normal"/>
    <w:next w:val="Normal"/>
    <w:link w:val="Heading4Char"/>
    <w:uiPriority w:val="9"/>
    <w:unhideWhenUsed/>
    <w:qFormat/>
    <w:rsid w:val="00BF2B1B"/>
    <w:pPr>
      <w:keepNext/>
      <w:keepLines/>
      <w:spacing w:before="600" w:line="260" w:lineRule="exact"/>
      <w:outlineLvl w:val="3"/>
    </w:pPr>
    <w:rPr>
      <w:rFonts w:eastAsiaTheme="majorEastAsia" w:cstheme="majorBidi"/>
      <w:b/>
      <w:iCs/>
      <w:color w:val="427D5F" w:themeColor="text2"/>
    </w:rPr>
  </w:style>
  <w:style w:type="paragraph" w:styleId="Heading5">
    <w:name w:val="heading 5"/>
    <w:basedOn w:val="Normal"/>
    <w:next w:val="Normal"/>
    <w:link w:val="Heading5Char"/>
    <w:uiPriority w:val="9"/>
    <w:unhideWhenUsed/>
    <w:qFormat/>
    <w:rsid w:val="00CB706E"/>
    <w:pPr>
      <w:keepNext/>
      <w:keepLines/>
      <w:spacing w:line="280" w:lineRule="exact"/>
      <w:contextualSpacing/>
      <w:outlineLvl w:val="4"/>
    </w:pPr>
    <w:rPr>
      <w:rFonts w:eastAsiaTheme="majorEastAsia" w:cstheme="majorBidi"/>
      <w:b/>
      <w:color w:val="427D5F" w:themeColor="text2"/>
    </w:rPr>
  </w:style>
  <w:style w:type="paragraph" w:styleId="Heading6">
    <w:name w:val="heading 6"/>
    <w:basedOn w:val="Normal"/>
    <w:next w:val="Normal"/>
    <w:link w:val="Heading6Char"/>
    <w:uiPriority w:val="9"/>
    <w:semiHidden/>
    <w:unhideWhenUsed/>
    <w:rsid w:val="00A277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7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7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7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D12"/>
    <w:rPr>
      <w:rFonts w:asciiTheme="majorHAnsi" w:eastAsiaTheme="majorEastAsia" w:hAnsiTheme="majorHAnsi" w:cstheme="majorBidi"/>
      <w:b/>
      <w:color w:val="427D5F" w:themeColor="text2"/>
      <w:sz w:val="36"/>
      <w:szCs w:val="40"/>
    </w:rPr>
  </w:style>
  <w:style w:type="character" w:customStyle="1" w:styleId="Heading2Char">
    <w:name w:val="Heading 2 Char"/>
    <w:basedOn w:val="DefaultParagraphFont"/>
    <w:link w:val="Heading2"/>
    <w:uiPriority w:val="9"/>
    <w:rsid w:val="00D136EF"/>
    <w:rPr>
      <w:rFonts w:asciiTheme="majorHAnsi" w:eastAsiaTheme="majorEastAsia" w:hAnsiTheme="majorHAnsi" w:cstheme="majorBidi"/>
      <w:b/>
      <w:color w:val="427D5F" w:themeColor="text2"/>
      <w:sz w:val="28"/>
      <w:szCs w:val="32"/>
    </w:rPr>
  </w:style>
  <w:style w:type="character" w:customStyle="1" w:styleId="Heading3Char">
    <w:name w:val="Heading 3 Char"/>
    <w:basedOn w:val="DefaultParagraphFont"/>
    <w:link w:val="Heading3"/>
    <w:uiPriority w:val="9"/>
    <w:rsid w:val="00FF5783"/>
    <w:rPr>
      <w:rFonts w:eastAsiaTheme="majorEastAsia" w:cstheme="majorBidi"/>
      <w:b/>
      <w:szCs w:val="28"/>
    </w:rPr>
  </w:style>
  <w:style w:type="character" w:customStyle="1" w:styleId="Heading4Char">
    <w:name w:val="Heading 4 Char"/>
    <w:basedOn w:val="DefaultParagraphFont"/>
    <w:link w:val="Heading4"/>
    <w:uiPriority w:val="9"/>
    <w:rsid w:val="00BF2B1B"/>
    <w:rPr>
      <w:rFonts w:eastAsiaTheme="majorEastAsia" w:cstheme="majorBidi"/>
      <w:b/>
      <w:iCs/>
      <w:color w:val="427D5F" w:themeColor="text2"/>
    </w:rPr>
  </w:style>
  <w:style w:type="character" w:customStyle="1" w:styleId="Heading5Char">
    <w:name w:val="Heading 5 Char"/>
    <w:basedOn w:val="DefaultParagraphFont"/>
    <w:link w:val="Heading5"/>
    <w:uiPriority w:val="9"/>
    <w:rsid w:val="00CB706E"/>
    <w:rPr>
      <w:rFonts w:eastAsiaTheme="majorEastAsia" w:cstheme="majorBidi"/>
      <w:b/>
      <w:color w:val="427D5F" w:themeColor="text2"/>
    </w:rPr>
  </w:style>
  <w:style w:type="character" w:customStyle="1" w:styleId="Heading6Char">
    <w:name w:val="Heading 6 Char"/>
    <w:basedOn w:val="DefaultParagraphFont"/>
    <w:link w:val="Heading6"/>
    <w:uiPriority w:val="9"/>
    <w:semiHidden/>
    <w:rsid w:val="00A27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74A"/>
    <w:rPr>
      <w:rFonts w:eastAsiaTheme="majorEastAsia" w:cstheme="majorBidi"/>
      <w:color w:val="272727" w:themeColor="text1" w:themeTint="D8"/>
    </w:rPr>
  </w:style>
  <w:style w:type="paragraph" w:styleId="Title">
    <w:name w:val="Title"/>
    <w:basedOn w:val="Subtitle"/>
    <w:next w:val="Normal"/>
    <w:link w:val="TitleChar"/>
    <w:uiPriority w:val="10"/>
    <w:qFormat/>
    <w:rsid w:val="006232B0"/>
    <w:pPr>
      <w:spacing w:after="360"/>
      <w:contextualSpacing/>
    </w:pPr>
  </w:style>
  <w:style w:type="character" w:customStyle="1" w:styleId="TitleChar">
    <w:name w:val="Title Char"/>
    <w:basedOn w:val="DefaultParagraphFont"/>
    <w:link w:val="Title"/>
    <w:uiPriority w:val="10"/>
    <w:rsid w:val="006232B0"/>
    <w:rPr>
      <w:rFonts w:eastAsiaTheme="majorEastAsia" w:cstheme="majorBidi"/>
      <w:b/>
      <w:color w:val="427D5F" w:themeColor="text2"/>
      <w:spacing w:val="15"/>
      <w:sz w:val="84"/>
      <w:szCs w:val="28"/>
    </w:rPr>
  </w:style>
  <w:style w:type="paragraph" w:styleId="Subtitle">
    <w:name w:val="Subtitle"/>
    <w:basedOn w:val="Normal"/>
    <w:next w:val="Normal"/>
    <w:link w:val="SubtitleChar"/>
    <w:uiPriority w:val="11"/>
    <w:rsid w:val="00A25636"/>
    <w:pPr>
      <w:numPr>
        <w:ilvl w:val="1"/>
      </w:numPr>
      <w:spacing w:line="880" w:lineRule="exact"/>
    </w:pPr>
    <w:rPr>
      <w:rFonts w:eastAsiaTheme="majorEastAsia" w:cstheme="majorBidi"/>
      <w:b/>
      <w:color w:val="427D5F" w:themeColor="text2"/>
      <w:spacing w:val="15"/>
      <w:sz w:val="84"/>
      <w:szCs w:val="28"/>
    </w:rPr>
  </w:style>
  <w:style w:type="character" w:customStyle="1" w:styleId="SubtitleChar">
    <w:name w:val="Subtitle Char"/>
    <w:basedOn w:val="DefaultParagraphFont"/>
    <w:link w:val="Subtitle"/>
    <w:uiPriority w:val="11"/>
    <w:rsid w:val="00A25636"/>
    <w:rPr>
      <w:rFonts w:eastAsiaTheme="majorEastAsia" w:cstheme="majorBidi"/>
      <w:b/>
      <w:color w:val="427D5F" w:themeColor="text2"/>
      <w:spacing w:val="15"/>
      <w:sz w:val="84"/>
      <w:szCs w:val="28"/>
    </w:rPr>
  </w:style>
  <w:style w:type="paragraph" w:styleId="Quote">
    <w:name w:val="Quote"/>
    <w:basedOn w:val="Normal"/>
    <w:next w:val="Normal"/>
    <w:link w:val="QuoteChar"/>
    <w:uiPriority w:val="29"/>
    <w:rsid w:val="00A2774A"/>
    <w:pPr>
      <w:spacing w:before="160"/>
      <w:jc w:val="center"/>
    </w:pPr>
    <w:rPr>
      <w:i/>
      <w:iCs/>
      <w:color w:val="404040" w:themeColor="text1" w:themeTint="BF"/>
    </w:rPr>
  </w:style>
  <w:style w:type="character" w:customStyle="1" w:styleId="QuoteChar">
    <w:name w:val="Quote Char"/>
    <w:basedOn w:val="DefaultParagraphFont"/>
    <w:link w:val="Quote"/>
    <w:uiPriority w:val="29"/>
    <w:rsid w:val="00A2774A"/>
    <w:rPr>
      <w:i/>
      <w:iCs/>
      <w:color w:val="404040" w:themeColor="text1" w:themeTint="BF"/>
    </w:rPr>
  </w:style>
  <w:style w:type="paragraph" w:styleId="ListParagraph">
    <w:name w:val="List Paragraph"/>
    <w:basedOn w:val="ListBullet"/>
    <w:uiPriority w:val="34"/>
    <w:qFormat/>
    <w:rsid w:val="00C403DD"/>
    <w:pPr>
      <w:spacing w:before="100" w:after="100" w:line="320" w:lineRule="atLeast"/>
      <w:ind w:left="352" w:hanging="352"/>
      <w:contextualSpacing w:val="0"/>
    </w:pPr>
  </w:style>
  <w:style w:type="character" w:styleId="IntenseEmphasis">
    <w:name w:val="Intense Emphasis"/>
    <w:basedOn w:val="DefaultParagraphFont"/>
    <w:uiPriority w:val="21"/>
    <w:rsid w:val="00A2774A"/>
    <w:rPr>
      <w:i/>
      <w:iCs/>
      <w:color w:val="2A5889" w:themeColor="accent1" w:themeShade="BF"/>
    </w:rPr>
  </w:style>
  <w:style w:type="paragraph" w:styleId="IntenseQuote">
    <w:name w:val="Intense Quote"/>
    <w:basedOn w:val="Normal"/>
    <w:next w:val="Normal"/>
    <w:link w:val="IntenseQuoteChar"/>
    <w:uiPriority w:val="30"/>
    <w:rsid w:val="00A2774A"/>
    <w:pPr>
      <w:pBdr>
        <w:top w:val="single" w:sz="4" w:space="10" w:color="2A5889" w:themeColor="accent1" w:themeShade="BF"/>
        <w:bottom w:val="single" w:sz="4" w:space="10" w:color="2A5889" w:themeColor="accent1" w:themeShade="BF"/>
      </w:pBdr>
      <w:spacing w:before="360" w:after="360"/>
      <w:ind w:left="864" w:right="864"/>
      <w:jc w:val="center"/>
    </w:pPr>
    <w:rPr>
      <w:i/>
      <w:iCs/>
      <w:color w:val="2A5889" w:themeColor="accent1" w:themeShade="BF"/>
    </w:rPr>
  </w:style>
  <w:style w:type="character" w:customStyle="1" w:styleId="IntenseQuoteChar">
    <w:name w:val="Intense Quote Char"/>
    <w:basedOn w:val="DefaultParagraphFont"/>
    <w:link w:val="IntenseQuote"/>
    <w:uiPriority w:val="30"/>
    <w:rsid w:val="00A2774A"/>
    <w:rPr>
      <w:i/>
      <w:iCs/>
      <w:color w:val="2A5889" w:themeColor="accent1" w:themeShade="BF"/>
    </w:rPr>
  </w:style>
  <w:style w:type="character" w:styleId="IntenseReference">
    <w:name w:val="Intense Reference"/>
    <w:basedOn w:val="DefaultParagraphFont"/>
    <w:uiPriority w:val="32"/>
    <w:rsid w:val="00A2774A"/>
    <w:rPr>
      <w:b/>
      <w:bCs/>
      <w:smallCaps/>
      <w:color w:val="2A5889" w:themeColor="accent1" w:themeShade="BF"/>
      <w:spacing w:val="5"/>
    </w:rPr>
  </w:style>
  <w:style w:type="paragraph" w:styleId="Header">
    <w:name w:val="header"/>
    <w:basedOn w:val="Normal"/>
    <w:link w:val="HeaderChar"/>
    <w:uiPriority w:val="99"/>
    <w:unhideWhenUsed/>
    <w:rsid w:val="001668B7"/>
    <w:pPr>
      <w:tabs>
        <w:tab w:val="center" w:pos="4513"/>
        <w:tab w:val="right" w:pos="9026"/>
      </w:tabs>
      <w:spacing w:line="220" w:lineRule="atLeast"/>
    </w:pPr>
    <w:rPr>
      <w:sz w:val="18"/>
    </w:rPr>
  </w:style>
  <w:style w:type="character" w:customStyle="1" w:styleId="HeaderChar">
    <w:name w:val="Header Char"/>
    <w:basedOn w:val="DefaultParagraphFont"/>
    <w:link w:val="Header"/>
    <w:uiPriority w:val="99"/>
    <w:rsid w:val="001668B7"/>
    <w:rPr>
      <w:sz w:val="18"/>
    </w:rPr>
  </w:style>
  <w:style w:type="paragraph" w:styleId="Footer">
    <w:name w:val="footer"/>
    <w:basedOn w:val="Normal"/>
    <w:link w:val="FooterChar"/>
    <w:uiPriority w:val="99"/>
    <w:unhideWhenUsed/>
    <w:rsid w:val="001668B7"/>
    <w:pPr>
      <w:tabs>
        <w:tab w:val="center" w:pos="4513"/>
        <w:tab w:val="right" w:pos="9026"/>
      </w:tabs>
      <w:spacing w:line="220" w:lineRule="atLeast"/>
    </w:pPr>
    <w:rPr>
      <w:sz w:val="18"/>
    </w:rPr>
  </w:style>
  <w:style w:type="character" w:customStyle="1" w:styleId="FooterChar">
    <w:name w:val="Footer Char"/>
    <w:basedOn w:val="DefaultParagraphFont"/>
    <w:link w:val="Footer"/>
    <w:uiPriority w:val="99"/>
    <w:rsid w:val="001668B7"/>
    <w:rPr>
      <w:sz w:val="18"/>
    </w:rPr>
  </w:style>
  <w:style w:type="paragraph" w:styleId="BodyText">
    <w:name w:val="Body Text"/>
    <w:basedOn w:val="Normal"/>
    <w:link w:val="BodyTextChar"/>
    <w:uiPriority w:val="99"/>
    <w:unhideWhenUsed/>
    <w:rsid w:val="00CB706E"/>
    <w:pPr>
      <w:spacing w:line="280" w:lineRule="exact"/>
    </w:pPr>
  </w:style>
  <w:style w:type="character" w:customStyle="1" w:styleId="BodyTextChar">
    <w:name w:val="Body Text Char"/>
    <w:basedOn w:val="DefaultParagraphFont"/>
    <w:link w:val="BodyText"/>
    <w:uiPriority w:val="99"/>
    <w:rsid w:val="00CB706E"/>
  </w:style>
  <w:style w:type="paragraph" w:styleId="ListBullet">
    <w:name w:val="List Bullet"/>
    <w:basedOn w:val="Normal"/>
    <w:uiPriority w:val="99"/>
    <w:unhideWhenUsed/>
    <w:rsid w:val="002B7CD2"/>
    <w:pPr>
      <w:numPr>
        <w:numId w:val="12"/>
      </w:numPr>
      <w:contextualSpacing/>
    </w:pPr>
  </w:style>
  <w:style w:type="table" w:styleId="TableGrid">
    <w:name w:val="Table Grid"/>
    <w:basedOn w:val="TableNormal"/>
    <w:uiPriority w:val="39"/>
    <w:rsid w:val="002B7C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s">
    <w:name w:val="Contents"/>
    <w:qFormat/>
    <w:rsid w:val="00F2081A"/>
    <w:pPr>
      <w:spacing w:line="400" w:lineRule="atLeast"/>
    </w:pPr>
    <w:rPr>
      <w:b/>
      <w:color w:val="427D5F" w:themeColor="text2"/>
      <w:sz w:val="36"/>
    </w:rPr>
  </w:style>
  <w:style w:type="paragraph" w:styleId="TOC1">
    <w:name w:val="toc 1"/>
    <w:basedOn w:val="Normal"/>
    <w:next w:val="Normal"/>
    <w:autoRedefine/>
    <w:uiPriority w:val="39"/>
    <w:unhideWhenUsed/>
    <w:rsid w:val="00A61C1C"/>
    <w:pPr>
      <w:tabs>
        <w:tab w:val="right" w:leader="dot" w:pos="8647"/>
      </w:tabs>
      <w:spacing w:before="120" w:after="120" w:line="340" w:lineRule="exact"/>
      <w:ind w:right="340"/>
    </w:pPr>
    <w:rPr>
      <w:b/>
      <w:noProof/>
    </w:rPr>
  </w:style>
  <w:style w:type="paragraph" w:styleId="TOC2">
    <w:name w:val="toc 2"/>
    <w:basedOn w:val="Normal"/>
    <w:next w:val="Normal"/>
    <w:autoRedefine/>
    <w:uiPriority w:val="39"/>
    <w:unhideWhenUsed/>
    <w:rsid w:val="00A61C1C"/>
    <w:pPr>
      <w:tabs>
        <w:tab w:val="left" w:pos="462"/>
        <w:tab w:val="right" w:leader="dot" w:pos="8647"/>
      </w:tabs>
      <w:spacing w:before="120" w:after="120" w:line="340" w:lineRule="exact"/>
      <w:ind w:right="340"/>
    </w:pPr>
    <w:rPr>
      <w:rFonts w:eastAsiaTheme="minorEastAsia"/>
      <w:b/>
      <w:noProof/>
      <w:lang w:eastAsia="en-GB"/>
    </w:rPr>
  </w:style>
  <w:style w:type="paragraph" w:styleId="TOC3">
    <w:name w:val="toc 3"/>
    <w:basedOn w:val="Normal"/>
    <w:next w:val="Normal"/>
    <w:autoRedefine/>
    <w:uiPriority w:val="39"/>
    <w:unhideWhenUsed/>
    <w:rsid w:val="00A61C1C"/>
    <w:pPr>
      <w:tabs>
        <w:tab w:val="left" w:pos="1106"/>
        <w:tab w:val="right" w:leader="dot" w:pos="8647"/>
      </w:tabs>
      <w:spacing w:before="120" w:after="120" w:line="340" w:lineRule="exact"/>
      <w:ind w:left="448" w:right="340" w:firstLine="14"/>
    </w:pPr>
    <w:rPr>
      <w:noProof/>
    </w:rPr>
  </w:style>
  <w:style w:type="character" w:styleId="Hyperlink">
    <w:name w:val="Hyperlink"/>
    <w:basedOn w:val="DefaultParagraphFont"/>
    <w:uiPriority w:val="99"/>
    <w:unhideWhenUsed/>
    <w:rsid w:val="00682BE9"/>
    <w:rPr>
      <w:color w:val="000000" w:themeColor="hyperlink"/>
      <w:u w:val="single"/>
    </w:rPr>
  </w:style>
  <w:style w:type="character" w:styleId="PlaceholderText">
    <w:name w:val="Placeholder Text"/>
    <w:basedOn w:val="DefaultParagraphFont"/>
    <w:uiPriority w:val="99"/>
    <w:semiHidden/>
    <w:rsid w:val="006232B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38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w.Nash\OneDrive%20-%20Humankind%20Charity\Documents\Waythrough%20JD%20Template.dotx" TargetMode="External"/></Relationships>
</file>

<file path=word/theme/theme1.xml><?xml version="1.0" encoding="utf-8"?>
<a:theme xmlns:a="http://schemas.openxmlformats.org/drawingml/2006/main" name="Office Theme">
  <a:themeElements>
    <a:clrScheme name="Waythrough Theme Colours">
      <a:dk1>
        <a:sysClr val="windowText" lastClr="000000"/>
      </a:dk1>
      <a:lt1>
        <a:sysClr val="window" lastClr="FFFFFF"/>
      </a:lt1>
      <a:dk2>
        <a:srgbClr val="427D5F"/>
      </a:dk2>
      <a:lt2>
        <a:srgbClr val="D54139"/>
      </a:lt2>
      <a:accent1>
        <a:srgbClr val="3976B8"/>
      </a:accent1>
      <a:accent2>
        <a:srgbClr val="587C3C"/>
      </a:accent2>
      <a:accent3>
        <a:srgbClr val="0E7E8E"/>
      </a:accent3>
      <a:accent4>
        <a:srgbClr val="6959C5"/>
      </a:accent4>
      <a:accent5>
        <a:srgbClr val="9B57BF"/>
      </a:accent5>
      <a:accent6>
        <a:srgbClr val="CA2A77"/>
      </a:accent6>
      <a:hlink>
        <a:srgbClr val="000000"/>
      </a:hlink>
      <a:folHlink>
        <a:srgbClr val="DCF4E8"/>
      </a:folHlink>
    </a:clrScheme>
    <a:fontScheme name="Waythrough Theme Fonts">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What_x0020_role_x0020_do_x0020_you_x0020_require_x0020_a_x0020_waythrough_x0020_JD_x0020_for xmlns="fe00e7f4-34df-4983-99e9-1de6f04cc17d" xsi:nil="true"/>
    <Do_x0020_you_x0020_have_x0020_a_x0020_legacy_x0020_JD_x003f_ xmlns="fe00e7f4-34df-4983-99e9-1de6f04cc17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F5C45EEFE9D75468F68C9D6FE302F90" ma:contentTypeVersion="5" ma:contentTypeDescription="Create a new document." ma:contentTypeScope="" ma:versionID="c7f14fd616caa629d386bd5907705cd2">
  <xsd:schema xmlns:xsd="http://www.w3.org/2001/XMLSchema" xmlns:xs="http://www.w3.org/2001/XMLSchema" xmlns:p="http://schemas.microsoft.com/office/2006/metadata/properties" xmlns:ns2="fe00e7f4-34df-4983-99e9-1de6f04cc17d" targetNamespace="http://schemas.microsoft.com/office/2006/metadata/properties" ma:root="true" ma:fieldsID="208805d10fab9add7fdd8d1f61395458" ns2:_="">
    <xsd:import namespace="fe00e7f4-34df-4983-99e9-1de6f04cc1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hat_x0020_role_x0020_do_x0020_you_x0020_require_x0020_a_x0020_waythrough_x0020_JD_x0020_for" minOccurs="0"/>
                <xsd:element ref="ns2:Do_x0020_you_x0020_have_x0020_a_x0020_legacy_x0020_JD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00e7f4-34df-4983-99e9-1de6f04cc1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hat_x0020_role_x0020_do_x0020_you_x0020_require_x0020_a_x0020_waythrough_x0020_JD_x0020_for" ma:index="11" nillable="true" ma:displayName="What role do you require a waythrough JD for" ma:internalName="What_x0020_role_x0020_do_x0020_you_x0020_require_x0020_a_x0020_waythrough_x0020_JD_x0020_for">
      <xsd:simpleType>
        <xsd:restriction base="dms:Text">
          <xsd:maxLength value="255"/>
        </xsd:restriction>
      </xsd:simpleType>
    </xsd:element>
    <xsd:element name="Do_x0020_you_x0020_have_x0020_a_x0020_legacy_x0020_JD_x003f_" ma:index="12" nillable="true" ma:displayName="Do you have a legacy JD?" ma:internalName="Do_x0020_you_x0020_have_x0020_a_x0020_legacy_x0020_JD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B6A0A2-EB9B-4D7F-A4C7-7B11BCC2602A}">
  <ds:schemaRefs>
    <ds:schemaRef ds:uri="http://schemas.microsoft.com/office/2006/metadata/properties"/>
    <ds:schemaRef ds:uri="http://schemas.microsoft.com/office/infopath/2007/PartnerControls"/>
    <ds:schemaRef ds:uri="2a8bc24b-2b39-458f-bef1-4af94c68e9d8"/>
    <ds:schemaRef ds:uri="d63a05d3-3b0a-4e13-b001-fb579391664d"/>
    <ds:schemaRef ds:uri="http://schemas.microsoft.com/sharepoint/v3"/>
  </ds:schemaRefs>
</ds:datastoreItem>
</file>

<file path=customXml/itemProps2.xml><?xml version="1.0" encoding="utf-8"?>
<ds:datastoreItem xmlns:ds="http://schemas.openxmlformats.org/officeDocument/2006/customXml" ds:itemID="{918851BD-B6DC-43CD-9A1A-18B1E6F6CC18}">
  <ds:schemaRefs>
    <ds:schemaRef ds:uri="http://schemas.openxmlformats.org/officeDocument/2006/bibliography"/>
  </ds:schemaRefs>
</ds:datastoreItem>
</file>

<file path=customXml/itemProps3.xml><?xml version="1.0" encoding="utf-8"?>
<ds:datastoreItem xmlns:ds="http://schemas.openxmlformats.org/officeDocument/2006/customXml" ds:itemID="{8ADCEB01-6561-4B24-9972-50149C7B2D2B}">
  <ds:schemaRefs>
    <ds:schemaRef ds:uri="http://schemas.microsoft.com/sharepoint/v3/contenttype/forms"/>
  </ds:schemaRefs>
</ds:datastoreItem>
</file>

<file path=customXml/itemProps4.xml><?xml version="1.0" encoding="utf-8"?>
<ds:datastoreItem xmlns:ds="http://schemas.openxmlformats.org/officeDocument/2006/customXml" ds:itemID="{195FEB80-240A-49C9-8005-852BF4EDCACC}"/>
</file>

<file path=docProps/app.xml><?xml version="1.0" encoding="utf-8"?>
<Properties xmlns="http://schemas.openxmlformats.org/officeDocument/2006/extended-properties" xmlns:vt="http://schemas.openxmlformats.org/officeDocument/2006/docPropsVTypes">
  <Template>Waythrough JD Template</Template>
  <TotalTime>2</TotalTime>
  <Pages>6</Pages>
  <Words>1164</Words>
  <Characters>6641</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Nash</dc:creator>
  <cp:keywords/>
  <dc:description/>
  <cp:lastModifiedBy>Andy Nash</cp:lastModifiedBy>
  <cp:revision>2</cp:revision>
  <dcterms:created xsi:type="dcterms:W3CDTF">2026-05-22T15:01:00Z</dcterms:created>
  <dcterms:modified xsi:type="dcterms:W3CDTF">2026-05-22T15:01:00Z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0x010100FF5C45EEFE9D75468F68C9D6FE302F90</vt:lpwstr>
  </property>
  <property fmtid="{D5CDD505-2E9C-101B-9397-08002B2CF9AE}" pid="3" name="MediaServiceImageTags">
    <vt:lpwstr/>
  </property>
</Properties>
</file>